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河北文安经济开发区管理委员会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null</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河北文安经济开发区管理委员会编制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文安县财政局审核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3"/>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3"/>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1.河北文安经济开发区基础设施改造二期工程2023年一案两书事前评估费绩效目标表</w:t>
      </w:r>
      <w:r>
        <w:tab/>
      </w:r>
      <w:r>
        <w:fldChar w:fldCharType="begin"/>
      </w:r>
      <w:r>
        <w:instrText xml:space="preserve">PAGEREF _Toc_4_4_0000000004 \h</w:instrText>
      </w:r>
      <w:r>
        <w:fldChar w:fldCharType="separate"/>
      </w:r>
      <w:r>
        <w:t>6</w:t>
      </w:r>
      <w:r>
        <w:fldChar w:fldCharType="end"/>
      </w:r>
      <w:r>
        <w:fldChar w:fldCharType="end"/>
      </w:r>
    </w:p>
    <w:p>
      <w:pPr>
        <w:pStyle w:val="3"/>
        <w:tabs>
          <w:tab w:val="right" w:leader="dot" w:pos="9282"/>
        </w:tabs>
      </w:pPr>
      <w:r>
        <w:fldChar w:fldCharType="begin"/>
      </w:r>
      <w:r>
        <w:instrText xml:space="preserve"> HYPERLINK \l "_Toc_4_4_0000000005" </w:instrText>
      </w:r>
      <w:r>
        <w:fldChar w:fldCharType="separate"/>
      </w:r>
      <w:r>
        <w:t>2.河北文安经济开发区配电基础设施建设一期工程2023年一案两书事前评估费绩效目标表</w:t>
      </w:r>
      <w:r>
        <w:tab/>
      </w:r>
      <w:r>
        <w:fldChar w:fldCharType="begin"/>
      </w:r>
      <w:r>
        <w:instrText xml:space="preserve">PAGEREF _Toc_4_4_0000000005 \h</w:instrText>
      </w:r>
      <w:r>
        <w:fldChar w:fldCharType="separate"/>
      </w:r>
      <w:r>
        <w:t>7</w:t>
      </w:r>
      <w:r>
        <w:fldChar w:fldCharType="end"/>
      </w:r>
      <w:r>
        <w:fldChar w:fldCharType="end"/>
      </w:r>
    </w:p>
    <w:p>
      <w:pPr>
        <w:pStyle w:val="3"/>
        <w:tabs>
          <w:tab w:val="right" w:leader="dot" w:pos="9282"/>
        </w:tabs>
      </w:pPr>
      <w:r>
        <w:fldChar w:fldCharType="begin"/>
      </w:r>
      <w:r>
        <w:instrText xml:space="preserve"> HYPERLINK \l "_Toc_4_4_0000000006" </w:instrText>
      </w:r>
      <w:r>
        <w:fldChar w:fldCharType="separate"/>
      </w:r>
      <w:r>
        <w:t>3.河北文安经济开发区人员补充经费项目资金绩效目标表</w:t>
      </w:r>
      <w:r>
        <w:tab/>
      </w:r>
      <w:r>
        <w:fldChar w:fldCharType="begin"/>
      </w:r>
      <w:r>
        <w:instrText xml:space="preserve">PAGEREF _Toc_4_4_0000000006 \h</w:instrText>
      </w:r>
      <w:r>
        <w:fldChar w:fldCharType="separate"/>
      </w:r>
      <w:r>
        <w:t>8</w:t>
      </w:r>
      <w:r>
        <w:fldChar w:fldCharType="end"/>
      </w:r>
      <w:r>
        <w:fldChar w:fldCharType="end"/>
      </w:r>
    </w:p>
    <w:p>
      <w:pPr>
        <w:pStyle w:val="3"/>
        <w:tabs>
          <w:tab w:val="right" w:leader="dot" w:pos="9282"/>
        </w:tabs>
      </w:pPr>
      <w:r>
        <w:fldChar w:fldCharType="begin"/>
      </w:r>
      <w:r>
        <w:instrText xml:space="preserve"> HYPERLINK \l "_Toc_4_4_0000000007" </w:instrText>
      </w:r>
      <w:r>
        <w:fldChar w:fldCharType="separate"/>
      </w:r>
      <w:r>
        <w:t>4.文安经济开发区北京办、雄安办人员出差补助经费项目资金绩效目标表</w:t>
      </w:r>
      <w:r>
        <w:tab/>
      </w:r>
      <w:r>
        <w:fldChar w:fldCharType="begin"/>
      </w:r>
      <w:r>
        <w:instrText xml:space="preserve">PAGEREF _Toc_4_4_0000000007 \h</w:instrText>
      </w:r>
      <w:r>
        <w:fldChar w:fldCharType="separate"/>
      </w:r>
      <w:r>
        <w:t>9</w:t>
      </w:r>
      <w:r>
        <w:fldChar w:fldCharType="end"/>
      </w:r>
      <w:r>
        <w:fldChar w:fldCharType="end"/>
      </w:r>
    </w:p>
    <w:p>
      <w:pPr>
        <w:pStyle w:val="3"/>
        <w:tabs>
          <w:tab w:val="right" w:leader="dot" w:pos="9282"/>
        </w:tabs>
      </w:pPr>
      <w:r>
        <w:fldChar w:fldCharType="begin"/>
      </w:r>
      <w:r>
        <w:instrText xml:space="preserve"> HYPERLINK \l "_Toc_4_4_0000000008" </w:instrText>
      </w:r>
      <w:r>
        <w:fldChar w:fldCharType="separate"/>
      </w:r>
      <w:r>
        <w:t>5.文安经济开发区工作经费项目资金绩效目标表</w:t>
      </w:r>
      <w:r>
        <w:tab/>
      </w:r>
      <w:r>
        <w:fldChar w:fldCharType="begin"/>
      </w:r>
      <w:r>
        <w:instrText xml:space="preserve">PAGEREF _Toc_4_4_0000000008 \h</w:instrText>
      </w:r>
      <w:r>
        <w:fldChar w:fldCharType="separate"/>
      </w:r>
      <w:r>
        <w:t>10</w:t>
      </w:r>
      <w:r>
        <w:fldChar w:fldCharType="end"/>
      </w:r>
      <w:r>
        <w:fldChar w:fldCharType="end"/>
      </w:r>
    </w:p>
    <w:p>
      <w:pPr>
        <w:pStyle w:val="3"/>
        <w:tabs>
          <w:tab w:val="right" w:leader="dot" w:pos="9282"/>
        </w:tabs>
      </w:pPr>
      <w:r>
        <w:fldChar w:fldCharType="begin"/>
      </w:r>
      <w:r>
        <w:instrText xml:space="preserve"> HYPERLINK \l "_Toc_4_4_0000000009" </w:instrText>
      </w:r>
      <w:r>
        <w:fldChar w:fldCharType="separate"/>
      </w:r>
      <w:r>
        <w:t>6.文安经济开发区关于拨付北京办、雄安办人员出差补助的请示项目资金绩效目标表</w:t>
      </w:r>
      <w:r>
        <w:tab/>
      </w:r>
      <w:r>
        <w:fldChar w:fldCharType="begin"/>
      </w:r>
      <w:r>
        <w:instrText xml:space="preserve">PAGEREF _Toc_4_4_0000000009 \h</w:instrText>
      </w:r>
      <w:r>
        <w:fldChar w:fldCharType="separate"/>
      </w:r>
      <w:r>
        <w:t>11</w:t>
      </w:r>
      <w:r>
        <w:fldChar w:fldCharType="end"/>
      </w:r>
      <w:r>
        <w:fldChar w:fldCharType="end"/>
      </w:r>
    </w:p>
    <w:p>
      <w:pPr>
        <w:pStyle w:val="3"/>
        <w:tabs>
          <w:tab w:val="right" w:leader="dot" w:pos="9282"/>
        </w:tabs>
      </w:pPr>
      <w:r>
        <w:fldChar w:fldCharType="begin"/>
      </w:r>
      <w:r>
        <w:instrText xml:space="preserve"> HYPERLINK \l "_Toc_4_4_0000000010" </w:instrText>
      </w:r>
      <w:r>
        <w:fldChar w:fldCharType="separate"/>
      </w:r>
      <w:r>
        <w:t>7.文安经济开发区关于申请北京办、雄安办招商经费项目资金绩效目标表</w:t>
      </w:r>
      <w:r>
        <w:tab/>
      </w:r>
      <w:r>
        <w:fldChar w:fldCharType="begin"/>
      </w:r>
      <w:r>
        <w:instrText xml:space="preserve">PAGEREF _Toc_4_4_0000000010 \h</w:instrText>
      </w:r>
      <w:r>
        <w:fldChar w:fldCharType="separate"/>
      </w:r>
      <w:r>
        <w:t>12</w:t>
      </w:r>
      <w:r>
        <w:fldChar w:fldCharType="end"/>
      </w:r>
      <w:r>
        <w:fldChar w:fldCharType="end"/>
      </w:r>
    </w:p>
    <w:p>
      <w:pPr>
        <w:pStyle w:val="3"/>
        <w:tabs>
          <w:tab w:val="right" w:leader="dot" w:pos="9282"/>
        </w:tabs>
      </w:pPr>
      <w:r>
        <w:fldChar w:fldCharType="begin"/>
      </w:r>
      <w:r>
        <w:instrText xml:space="preserve"> HYPERLINK \l "_Toc_4_4_0000000011" </w:instrText>
      </w:r>
      <w:r>
        <w:fldChar w:fldCharType="separate"/>
      </w:r>
      <w:r>
        <w:t>8.文安经济开发区关于申请拨付德合诺公司投资资金的请示项目资金绩效目标表</w:t>
      </w:r>
      <w:r>
        <w:tab/>
      </w:r>
      <w:r>
        <w:fldChar w:fldCharType="begin"/>
      </w:r>
      <w:r>
        <w:instrText xml:space="preserve">PAGEREF _Toc_4_4_0000000011 \h</w:instrText>
      </w:r>
      <w:r>
        <w:fldChar w:fldCharType="separate"/>
      </w:r>
      <w:r>
        <w:t>13</w:t>
      </w:r>
      <w:r>
        <w:fldChar w:fldCharType="end"/>
      </w:r>
      <w:r>
        <w:fldChar w:fldCharType="end"/>
      </w:r>
    </w:p>
    <w:p>
      <w:pPr>
        <w:pStyle w:val="3"/>
        <w:tabs>
          <w:tab w:val="right" w:leader="dot" w:pos="9282"/>
        </w:tabs>
      </w:pPr>
      <w:r>
        <w:fldChar w:fldCharType="begin"/>
      </w:r>
      <w:r>
        <w:instrText xml:space="preserve"> HYPERLINK \l "_Toc_4_4_0000000012" </w:instrText>
      </w:r>
      <w:r>
        <w:fldChar w:fldCharType="separate"/>
      </w:r>
      <w:r>
        <w:t>9.文安经济开发区关于申请补充招商引资和项目工作经费的项目资金绩效目标表</w:t>
      </w:r>
      <w:r>
        <w:tab/>
      </w:r>
      <w:r>
        <w:fldChar w:fldCharType="begin"/>
      </w:r>
      <w:r>
        <w:instrText xml:space="preserve">PAGEREF _Toc_4_4_0000000012 \h</w:instrText>
      </w:r>
      <w:r>
        <w:fldChar w:fldCharType="separate"/>
      </w:r>
      <w:r>
        <w:t>14</w:t>
      </w:r>
      <w:r>
        <w:fldChar w:fldCharType="end"/>
      </w:r>
      <w:r>
        <w:fldChar w:fldCharType="end"/>
      </w:r>
    </w:p>
    <w:p>
      <w:pPr>
        <w:pStyle w:val="3"/>
        <w:tabs>
          <w:tab w:val="right" w:leader="dot" w:pos="9282"/>
        </w:tabs>
      </w:pPr>
      <w:r>
        <w:fldChar w:fldCharType="begin"/>
      </w:r>
      <w:r>
        <w:instrText xml:space="preserve"> HYPERLINK \l "_Toc_4_4_0000000013" </w:instrText>
      </w:r>
      <w:r>
        <w:fldChar w:fldCharType="separate"/>
      </w:r>
      <w:r>
        <w:t>10.文安经济开发区关于申请核拨对文安鼎泰园区建设发展有限公司进行工程造价等服 务事项费用的项目资金绩效目标表</w:t>
      </w:r>
      <w:r>
        <w:tab/>
      </w:r>
      <w:r>
        <w:fldChar w:fldCharType="begin"/>
      </w:r>
      <w:r>
        <w:instrText xml:space="preserve">PAGEREF _Toc_4_4_0000000013 \h</w:instrText>
      </w:r>
      <w:r>
        <w:fldChar w:fldCharType="separate"/>
      </w:r>
      <w:r>
        <w:t>15</w:t>
      </w:r>
      <w:r>
        <w:fldChar w:fldCharType="end"/>
      </w:r>
      <w:r>
        <w:fldChar w:fldCharType="end"/>
      </w:r>
    </w:p>
    <w:p>
      <w:pPr>
        <w:pStyle w:val="3"/>
        <w:tabs>
          <w:tab w:val="right" w:leader="dot" w:pos="9282"/>
        </w:tabs>
      </w:pPr>
      <w:r>
        <w:fldChar w:fldCharType="begin"/>
      </w:r>
      <w:r>
        <w:instrText xml:space="preserve"> HYPERLINK \l "_Toc_4_4_0000000014" </w:instrText>
      </w:r>
      <w:r>
        <w:fldChar w:fldCharType="separate"/>
      </w:r>
      <w:r>
        <w:t>11.文安经济开发区关于申请新型冠状病毒感染肺炎疫情防控工作补充经费的项目资金绩效目标表</w:t>
      </w:r>
      <w:r>
        <w:tab/>
      </w:r>
      <w:r>
        <w:fldChar w:fldCharType="begin"/>
      </w:r>
      <w:r>
        <w:instrText xml:space="preserve">PAGEREF _Toc_4_4_0000000014 \h</w:instrText>
      </w:r>
      <w:r>
        <w:fldChar w:fldCharType="separate"/>
      </w:r>
      <w:r>
        <w:t>16</w:t>
      </w:r>
      <w:r>
        <w:fldChar w:fldCharType="end"/>
      </w:r>
      <w:r>
        <w:fldChar w:fldCharType="end"/>
      </w:r>
    </w:p>
    <w:p>
      <w:pPr>
        <w:pStyle w:val="3"/>
        <w:tabs>
          <w:tab w:val="right" w:leader="dot" w:pos="9282"/>
        </w:tabs>
      </w:pPr>
      <w:r>
        <w:fldChar w:fldCharType="begin"/>
      </w:r>
      <w:r>
        <w:instrText xml:space="preserve"> HYPERLINK \l "_Toc_4_4_0000000015" </w:instrText>
      </w:r>
      <w:r>
        <w:fldChar w:fldCharType="separate"/>
      </w:r>
      <w:r>
        <w:t>12.文安经济开发区基础设施改造二期2021年一案两书事前评估费绩效目标表</w:t>
      </w:r>
      <w:r>
        <w:tab/>
      </w:r>
      <w:r>
        <w:fldChar w:fldCharType="begin"/>
      </w:r>
      <w:r>
        <w:instrText xml:space="preserve">PAGEREF _Toc_4_4_0000000015 \h</w:instrText>
      </w:r>
      <w:r>
        <w:fldChar w:fldCharType="separate"/>
      </w:r>
      <w:r>
        <w:t>17</w:t>
      </w:r>
      <w:r>
        <w:fldChar w:fldCharType="end"/>
      </w:r>
      <w:r>
        <w:fldChar w:fldCharType="end"/>
      </w:r>
    </w:p>
    <w:p>
      <w:pPr>
        <w:pStyle w:val="3"/>
        <w:tabs>
          <w:tab w:val="right" w:leader="dot" w:pos="9282"/>
        </w:tabs>
      </w:pPr>
      <w:r>
        <w:fldChar w:fldCharType="begin"/>
      </w:r>
      <w:r>
        <w:instrText xml:space="preserve"> HYPERLINK \l "_Toc_4_4_0000000016" </w:instrText>
      </w:r>
      <w:r>
        <w:fldChar w:fldCharType="separate"/>
      </w:r>
      <w:r>
        <w:t>13.文安经济开发区基础设施改造一期工程2021年一案两书费绩效目标表</w:t>
      </w:r>
      <w:r>
        <w:tab/>
      </w:r>
      <w:r>
        <w:fldChar w:fldCharType="begin"/>
      </w:r>
      <w:r>
        <w:instrText xml:space="preserve">PAGEREF _Toc_4_4_0000000016 \h</w:instrText>
      </w:r>
      <w:r>
        <w:fldChar w:fldCharType="separate"/>
      </w:r>
      <w:r>
        <w:t>18</w:t>
      </w:r>
      <w:r>
        <w:fldChar w:fldCharType="end"/>
      </w:r>
      <w:r>
        <w:fldChar w:fldCharType="end"/>
      </w:r>
    </w:p>
    <w:p>
      <w:pPr>
        <w:pStyle w:val="3"/>
        <w:tabs>
          <w:tab w:val="right" w:leader="dot" w:pos="9282"/>
        </w:tabs>
      </w:pPr>
      <w:r>
        <w:fldChar w:fldCharType="begin"/>
      </w:r>
      <w:r>
        <w:instrText xml:space="preserve"> HYPERLINK \l "_Toc_4_4_0000000017" </w:instrText>
      </w:r>
      <w:r>
        <w:fldChar w:fldCharType="separate"/>
      </w:r>
      <w:r>
        <w:t>14.文安经济开发区基础设施建设三期项目资金绩效目标表</w:t>
      </w:r>
      <w:r>
        <w:tab/>
      </w:r>
      <w:r>
        <w:fldChar w:fldCharType="begin"/>
      </w:r>
      <w:r>
        <w:instrText xml:space="preserve">PAGEREF _Toc_4_4_0000000017 \h</w:instrText>
      </w:r>
      <w:r>
        <w:fldChar w:fldCharType="separate"/>
      </w:r>
      <w:r>
        <w:t>19</w:t>
      </w:r>
      <w:r>
        <w:fldChar w:fldCharType="end"/>
      </w:r>
      <w:r>
        <w:fldChar w:fldCharType="end"/>
      </w:r>
    </w:p>
    <w:p>
      <w:pPr>
        <w:pStyle w:val="3"/>
        <w:tabs>
          <w:tab w:val="right" w:leader="dot" w:pos="9282"/>
        </w:tabs>
      </w:pPr>
      <w:r>
        <w:fldChar w:fldCharType="begin"/>
      </w:r>
      <w:r>
        <w:instrText xml:space="preserve"> HYPERLINK \l "_Toc_4_4_0000000018" </w:instrText>
      </w:r>
      <w:r>
        <w:fldChar w:fldCharType="separate"/>
      </w:r>
      <w:r>
        <w:t>15.文安经济开发区基础设施建设项目三期工程2022年一案两书事前评估费绩效目标表</w:t>
      </w:r>
      <w:r>
        <w:tab/>
      </w:r>
      <w:r>
        <w:fldChar w:fldCharType="begin"/>
      </w:r>
      <w:r>
        <w:instrText xml:space="preserve">PAGEREF _Toc_4_4_0000000018 \h</w:instrText>
      </w:r>
      <w:r>
        <w:fldChar w:fldCharType="separate"/>
      </w:r>
      <w:r>
        <w:t>20</w:t>
      </w:r>
      <w:r>
        <w:fldChar w:fldCharType="end"/>
      </w:r>
      <w:r>
        <w:fldChar w:fldCharType="end"/>
      </w:r>
    </w:p>
    <w:p>
      <w:pPr>
        <w:pStyle w:val="3"/>
        <w:tabs>
          <w:tab w:val="right" w:leader="dot" w:pos="9282"/>
        </w:tabs>
      </w:pPr>
      <w:r>
        <w:fldChar w:fldCharType="begin"/>
      </w:r>
      <w:r>
        <w:instrText xml:space="preserve"> HYPERLINK \l "_Toc_4_4_0000000019" </w:instrText>
      </w:r>
      <w:r>
        <w:fldChar w:fldCharType="separate"/>
      </w:r>
      <w:r>
        <w:t>16.文安经济开发区劳务派遣人员经费项目资金绩效目标表</w:t>
      </w:r>
      <w:r>
        <w:tab/>
      </w:r>
      <w:r>
        <w:fldChar w:fldCharType="begin"/>
      </w:r>
      <w:r>
        <w:instrText xml:space="preserve">PAGEREF _Toc_4_4_0000000019 \h</w:instrText>
      </w:r>
      <w:r>
        <w:fldChar w:fldCharType="separate"/>
      </w:r>
      <w:r>
        <w:t>21</w:t>
      </w:r>
      <w:r>
        <w:fldChar w:fldCharType="end"/>
      </w:r>
      <w:r>
        <w:fldChar w:fldCharType="end"/>
      </w:r>
    </w:p>
    <w:p>
      <w:pPr>
        <w:pStyle w:val="3"/>
        <w:tabs>
          <w:tab w:val="right" w:leader="dot" w:pos="9282"/>
        </w:tabs>
      </w:pPr>
      <w:r>
        <w:fldChar w:fldCharType="begin"/>
      </w:r>
      <w:r>
        <w:instrText xml:space="preserve"> HYPERLINK \l "_Toc_4_4_0000000020" </w:instrText>
      </w:r>
      <w:r>
        <w:fldChar w:fldCharType="separate"/>
      </w:r>
      <w:r>
        <w:t>17.文安经济开发区污水处理厂二期工程2022年一案两书事前评估费绩效目标表</w:t>
      </w:r>
      <w:r>
        <w:tab/>
      </w:r>
      <w:r>
        <w:fldChar w:fldCharType="begin"/>
      </w:r>
      <w:r>
        <w:instrText xml:space="preserve">PAGEREF _Toc_4_4_0000000020 \h</w:instrText>
      </w:r>
      <w:r>
        <w:fldChar w:fldCharType="separate"/>
      </w:r>
      <w:r>
        <w:t>22</w:t>
      </w:r>
      <w:r>
        <w:fldChar w:fldCharType="end"/>
      </w:r>
      <w:r>
        <w:fldChar w:fldCharType="end"/>
      </w:r>
    </w:p>
    <w:p>
      <w:pPr>
        <w:pStyle w:val="3"/>
        <w:tabs>
          <w:tab w:val="right" w:leader="dot" w:pos="9282"/>
        </w:tabs>
      </w:pPr>
      <w:r>
        <w:fldChar w:fldCharType="begin"/>
      </w:r>
      <w:r>
        <w:instrText xml:space="preserve"> HYPERLINK \l "_Toc_4_4_0000000021" </w:instrText>
      </w:r>
      <w:r>
        <w:fldChar w:fldCharType="separate"/>
      </w:r>
      <w:r>
        <w:t>18.文安经济开发区污水处理厂二期工程资金绩效目标表</w:t>
      </w:r>
      <w:r>
        <w:tab/>
      </w:r>
      <w:r>
        <w:fldChar w:fldCharType="begin"/>
      </w:r>
      <w:r>
        <w:instrText xml:space="preserve">PAGEREF _Toc_4_4_0000000021 \h</w:instrText>
      </w:r>
      <w:r>
        <w:fldChar w:fldCharType="separate"/>
      </w:r>
      <w:r>
        <w:t>23</w:t>
      </w:r>
      <w:r>
        <w:fldChar w:fldCharType="end"/>
      </w:r>
      <w:r>
        <w:fldChar w:fldCharType="end"/>
      </w:r>
    </w:p>
    <w:p>
      <w:pPr>
        <w:pStyle w:val="3"/>
        <w:tabs>
          <w:tab w:val="right" w:leader="dot" w:pos="9282"/>
        </w:tabs>
      </w:pPr>
      <w:r>
        <w:fldChar w:fldCharType="begin"/>
      </w:r>
      <w:r>
        <w:instrText xml:space="preserve"> HYPERLINK \l "_Toc_4_4_0000000022" </w:instrText>
      </w:r>
      <w:r>
        <w:fldChar w:fldCharType="separate"/>
      </w:r>
      <w:r>
        <w:t>19.文安经济开发区现代家居制造产业园农场专项人员工资及保险和职工安置经费及办公费项目资金绩效目标表</w:t>
      </w:r>
      <w:r>
        <w:tab/>
      </w:r>
      <w:r>
        <w:fldChar w:fldCharType="begin"/>
      </w:r>
      <w:r>
        <w:instrText xml:space="preserve">PAGEREF _Toc_4_4_0000000022 \h</w:instrText>
      </w:r>
      <w:r>
        <w:fldChar w:fldCharType="separate"/>
      </w:r>
      <w:r>
        <w:t>24</w:t>
      </w:r>
      <w:r>
        <w:fldChar w:fldCharType="end"/>
      </w:r>
      <w:r>
        <w:fldChar w:fldCharType="end"/>
      </w:r>
    </w:p>
    <w:p>
      <w:pPr>
        <w:pStyle w:val="3"/>
        <w:tabs>
          <w:tab w:val="right" w:leader="dot" w:pos="9282"/>
        </w:tabs>
      </w:pPr>
      <w:r>
        <w:fldChar w:fldCharType="begin"/>
      </w:r>
      <w:r>
        <w:instrText xml:space="preserve"> HYPERLINK \l "_Toc_4_4_0000000023" </w:instrText>
      </w:r>
      <w:r>
        <w:fldChar w:fldCharType="separate"/>
      </w:r>
      <w:r>
        <w:t>20.文安经济开发区现代家居制造产业园农场专项人员工资及保险和职工安置经费及办公经费绩效目标表</w:t>
      </w:r>
      <w:r>
        <w:tab/>
      </w:r>
      <w:r>
        <w:fldChar w:fldCharType="begin"/>
      </w:r>
      <w:r>
        <w:instrText xml:space="preserve">PAGEREF _Toc_4_4_0000000023 \h</w:instrText>
      </w:r>
      <w:r>
        <w:fldChar w:fldCharType="separate"/>
      </w:r>
      <w:r>
        <w:t>25</w:t>
      </w:r>
      <w:r>
        <w:fldChar w:fldCharType="end"/>
      </w:r>
      <w:r>
        <w:fldChar w:fldCharType="end"/>
      </w:r>
    </w:p>
    <w:p>
      <w:pPr>
        <w:pStyle w:val="3"/>
        <w:tabs>
          <w:tab w:val="right" w:leader="dot" w:pos="9282"/>
        </w:tabs>
      </w:pPr>
      <w:r>
        <w:fldChar w:fldCharType="begin"/>
      </w:r>
      <w:r>
        <w:instrText xml:space="preserve"> HYPERLINK \l "_Toc_4_4_0000000024" </w:instrText>
      </w:r>
      <w:r>
        <w:fldChar w:fldCharType="separate"/>
      </w:r>
      <w:r>
        <w:t>21.文安经济开发区现代家居制造产业园园区大道东延工程绩效目标表</w:t>
      </w:r>
      <w:r>
        <w:tab/>
      </w:r>
      <w:r>
        <w:fldChar w:fldCharType="begin"/>
      </w:r>
      <w:r>
        <w:instrText xml:space="preserve">PAGEREF _Toc_4_4_0000000024 \h</w:instrText>
      </w:r>
      <w:r>
        <w:fldChar w:fldCharType="separate"/>
      </w:r>
      <w:r>
        <w:t>26</w:t>
      </w:r>
      <w:r>
        <w:fldChar w:fldCharType="end"/>
      </w:r>
      <w:r>
        <w:fldChar w:fldCharType="end"/>
      </w:r>
    </w:p>
    <w:p>
      <w:pPr>
        <w:pStyle w:val="3"/>
        <w:tabs>
          <w:tab w:val="right" w:leader="dot" w:pos="9282"/>
        </w:tabs>
      </w:pPr>
      <w:r>
        <w:fldChar w:fldCharType="begin"/>
      </w:r>
      <w:r>
        <w:instrText xml:space="preserve"> HYPERLINK \l "_Toc_4_4_0000000025" </w:instrText>
      </w:r>
      <w:r>
        <w:fldChar w:fldCharType="separate"/>
      </w:r>
      <w:r>
        <w:t>22.文安经济开发区现代家居制造产业园园区大道东延工程2022年一案两书事前评估费绩效目标表</w:t>
      </w:r>
      <w:r>
        <w:tab/>
      </w:r>
      <w:r>
        <w:fldChar w:fldCharType="begin"/>
      </w:r>
      <w:r>
        <w:instrText xml:space="preserve">PAGEREF _Toc_4_4_0000000025 \h</w:instrText>
      </w:r>
      <w:r>
        <w:fldChar w:fldCharType="separate"/>
      </w:r>
      <w:r>
        <w:t>27</w:t>
      </w:r>
      <w:r>
        <w:fldChar w:fldCharType="end"/>
      </w:r>
      <w:r>
        <w:fldChar w:fldCharType="end"/>
      </w:r>
    </w:p>
    <w:p>
      <w:pPr>
        <w:pStyle w:val="3"/>
        <w:tabs>
          <w:tab w:val="right" w:leader="dot" w:pos="9282"/>
        </w:tabs>
      </w:pPr>
      <w:r>
        <w:fldChar w:fldCharType="begin"/>
      </w:r>
      <w:r>
        <w:instrText xml:space="preserve"> HYPERLINK \l "_Toc_4_4_0000000026" </w:instrText>
      </w:r>
      <w:r>
        <w:fldChar w:fldCharType="separate"/>
      </w:r>
      <w:r>
        <w:t>23.文安经济开发区新桥环保科技产业园大长田幼儿园运转经费绩效目标表</w:t>
      </w:r>
      <w:r>
        <w:tab/>
      </w:r>
      <w:r>
        <w:fldChar w:fldCharType="begin"/>
      </w:r>
      <w:r>
        <w:instrText xml:space="preserve">PAGEREF _Toc_4_4_0000000026 \h</w:instrText>
      </w:r>
      <w:r>
        <w:fldChar w:fldCharType="separate"/>
      </w:r>
      <w:r>
        <w:t>28</w:t>
      </w:r>
      <w:r>
        <w:fldChar w:fldCharType="end"/>
      </w:r>
      <w:r>
        <w:fldChar w:fldCharType="end"/>
      </w:r>
    </w:p>
    <w:p>
      <w:pPr>
        <w:pStyle w:val="3"/>
        <w:tabs>
          <w:tab w:val="right" w:leader="dot" w:pos="9282"/>
        </w:tabs>
      </w:pPr>
      <w:r>
        <w:fldChar w:fldCharType="begin"/>
      </w:r>
      <w:r>
        <w:instrText xml:space="preserve"> HYPERLINK \l "_Toc_4_4_0000000027" </w:instrText>
      </w:r>
      <w:r>
        <w:fldChar w:fldCharType="separate"/>
      </w:r>
      <w:r>
        <w:t>24.文安经济开发区一事一议工作经费绩效目标表</w:t>
      </w:r>
      <w:r>
        <w:tab/>
      </w:r>
      <w:r>
        <w:fldChar w:fldCharType="begin"/>
      </w:r>
      <w:r>
        <w:instrText xml:space="preserve">PAGEREF _Toc_4_4_0000000027 \h</w:instrText>
      </w:r>
      <w:r>
        <w:fldChar w:fldCharType="separate"/>
      </w:r>
      <w:r>
        <w:t>29</w:t>
      </w:r>
      <w:r>
        <w:fldChar w:fldCharType="end"/>
      </w:r>
      <w:r>
        <w:fldChar w:fldCharType="end"/>
      </w:r>
    </w:p>
    <w:p>
      <w:pPr>
        <w:pStyle w:val="3"/>
        <w:tabs>
          <w:tab w:val="right" w:leader="dot" w:pos="9282"/>
        </w:tabs>
      </w:pPr>
      <w:r>
        <w:fldChar w:fldCharType="begin"/>
      </w:r>
      <w:r>
        <w:instrText xml:space="preserve"> HYPERLINK \l "_Toc_4_4_0000000028" </w:instrText>
      </w:r>
      <w:r>
        <w:fldChar w:fldCharType="separate"/>
      </w:r>
      <w:r>
        <w:t>25.文安经济开发区一事一议奖补项目建设资金绩效目标表</w:t>
      </w:r>
      <w:r>
        <w:tab/>
      </w:r>
      <w:r>
        <w:fldChar w:fldCharType="begin"/>
      </w:r>
      <w:r>
        <w:instrText xml:space="preserve">PAGEREF _Toc_4_4_0000000028 \h</w:instrText>
      </w:r>
      <w:r>
        <w:fldChar w:fldCharType="separate"/>
      </w:r>
      <w:r>
        <w:t>30</w:t>
      </w:r>
      <w:r>
        <w:fldChar w:fldCharType="end"/>
      </w:r>
      <w:r>
        <w:fldChar w:fldCharType="end"/>
      </w:r>
    </w:p>
    <w:p>
      <w:pPr>
        <w:pStyle w:val="3"/>
        <w:tabs>
          <w:tab w:val="right" w:leader="dot" w:pos="9282"/>
        </w:tabs>
      </w:pPr>
      <w:r>
        <w:fldChar w:fldCharType="begin"/>
      </w:r>
      <w:r>
        <w:instrText xml:space="preserve"> HYPERLINK \l "_Toc_4_4_0000000029" </w:instrText>
      </w:r>
      <w:r>
        <w:fldChar w:fldCharType="separate"/>
      </w:r>
      <w:r>
        <w:t>26.文安经济开发区智能装备产业园专项经费项目资金绩效目标表</w:t>
      </w:r>
      <w:r>
        <w:tab/>
      </w:r>
      <w:r>
        <w:fldChar w:fldCharType="begin"/>
      </w:r>
      <w:r>
        <w:instrText xml:space="preserve">PAGEREF _Toc_4_4_0000000029 \h</w:instrText>
      </w:r>
      <w:r>
        <w:fldChar w:fldCharType="separate"/>
      </w:r>
      <w:r>
        <w:t>31</w:t>
      </w:r>
      <w:r>
        <w:fldChar w:fldCharType="end"/>
      </w:r>
      <w:r>
        <w:fldChar w:fldCharType="end"/>
      </w:r>
    </w:p>
    <w:p>
      <w:pPr>
        <w:pStyle w:val="3"/>
        <w:tabs>
          <w:tab w:val="right" w:leader="dot" w:pos="9282"/>
        </w:tabs>
      </w:pPr>
      <w:r>
        <w:fldChar w:fldCharType="begin"/>
      </w:r>
      <w:r>
        <w:instrText xml:space="preserve"> HYPERLINK \l "_Toc_4_4_0000000030" </w:instrText>
      </w:r>
      <w:r>
        <w:fldChar w:fldCharType="separate"/>
      </w:r>
      <w:r>
        <w:t>27.正威文安电子信息新材料科技城项目基础设施配套补助资金绩效目标表</w:t>
      </w:r>
      <w:r>
        <w:tab/>
      </w:r>
      <w:r>
        <w:fldChar w:fldCharType="begin"/>
      </w:r>
      <w:r>
        <w:instrText xml:space="preserve">PAGEREF _Toc_4_4_0000000030 \h</w:instrText>
      </w:r>
      <w:r>
        <w:fldChar w:fldCharType="separate"/>
      </w:r>
      <w:r>
        <w:t>32</w:t>
      </w:r>
      <w:r>
        <w:fldChar w:fldCharType="end"/>
      </w:r>
      <w:r>
        <w:fldChar w:fldCharType="end"/>
      </w:r>
    </w:p>
    <w:p>
      <w:pPr>
        <w:pStyle w:val="3"/>
        <w:tabs>
          <w:tab w:val="right" w:leader="dot" w:pos="9282"/>
        </w:tabs>
      </w:pPr>
      <w:r>
        <w:fldChar w:fldCharType="begin"/>
      </w:r>
      <w:r>
        <w:instrText xml:space="preserve"> HYPERLINK \l "_Toc_4_4_0000000031" </w:instrText>
      </w:r>
      <w:r>
        <w:fldChar w:fldCharType="separate"/>
      </w:r>
      <w:r>
        <w:t>28.智能装备产业园马庄村革命老区项目资金绩效目标表</w:t>
      </w:r>
      <w:r>
        <w:tab/>
      </w:r>
      <w:r>
        <w:fldChar w:fldCharType="begin"/>
      </w:r>
      <w:r>
        <w:instrText xml:space="preserve">PAGEREF _Toc_4_4_0000000031 \h</w:instrText>
      </w:r>
      <w:r>
        <w:fldChar w:fldCharType="separate"/>
      </w:r>
      <w:r>
        <w:t>33</w:t>
      </w:r>
      <w:r>
        <w:fldChar w:fldCharType="end"/>
      </w:r>
      <w:r>
        <w:fldChar w:fldCharType="end"/>
      </w:r>
    </w:p>
    <w:p>
      <w:pPr>
        <w:pStyle w:val="3"/>
        <w:tabs>
          <w:tab w:val="right" w:leader="dot" w:pos="9282"/>
        </w:tabs>
      </w:pPr>
      <w:r>
        <w:fldChar w:fldCharType="begin"/>
      </w:r>
      <w:r>
        <w:instrText xml:space="preserve"> HYPERLINK \l "_Toc_4_4_0000000032" </w:instrText>
      </w:r>
      <w:r>
        <w:fldChar w:fldCharType="separate"/>
      </w:r>
      <w:r>
        <w:t>29.智能装备产业园污水管网项目2022年一案两书费绩效目标表</w:t>
      </w:r>
      <w:r>
        <w:tab/>
      </w:r>
      <w:r>
        <w:fldChar w:fldCharType="begin"/>
      </w:r>
      <w:r>
        <w:instrText xml:space="preserve">PAGEREF _Toc_4_4_0000000032 \h</w:instrText>
      </w:r>
      <w:r>
        <w:fldChar w:fldCharType="separate"/>
      </w:r>
      <w:r>
        <w:t>34</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9"/>
      </w:pPr>
      <w:r>
        <w:t>2023年，我开发区将不断加快建设步伐，埋头苦干、强力攻坚、加大招商引资，持续在“优化环境、产业转型、城镇建设、改善民生”上下功夫。加强政治理论、业务知识学习，切实有效解决工作中和遇到的困难和问题。</w:t>
      </w:r>
      <w:bookmarkStart w:id="32" w:name="_GoBack"/>
      <w:bookmarkEnd w:id="32"/>
      <w:r>
        <w:t>认真落实中央“</w:t>
      </w:r>
      <w:r>
        <w:rPr>
          <w:rFonts w:hint="eastAsia"/>
          <w:lang w:eastAsia="zh-CN"/>
        </w:rPr>
        <w:t>中央</w:t>
      </w:r>
      <w:r>
        <w:t>八项规定”精神；严格落实国家环保政策刚性要求，巩固治理效果，保障网格化环境监管体系正常运转；严查严惩非法排污企业，不断提高环境监管水平；对水域进行全面治理，强力推进大气污染治理，做好农村环境治理工作。加强与域外企业对接洽谈，大力引进科技、环保、节能型的大项目、好项目；鼓励扶持新兴产业项目，积极做好城镇居民养老保险、新型农村合作医疗、农村低保等工作；妥善化解、调处村街矛盾和企业纠纷，全力营造和谐稳定的社会局面，力争全开发区工作整体提升。</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0"/>
      </w:pPr>
      <w:r>
        <w:t>（一）、人大和社会监督方面</w:t>
      </w:r>
    </w:p>
    <w:p>
      <w:pPr>
        <w:pStyle w:val="10"/>
      </w:pPr>
      <w:r>
        <w:t>绩效目标：监督宪法和法律在我开发区行政区域内正确实施</w:t>
      </w:r>
    </w:p>
    <w:p>
      <w:pPr>
        <w:pStyle w:val="10"/>
      </w:pPr>
      <w:r>
        <w:t>绩效指标：保障开发区大型会议、重大活动的正常、顺利举办。</w:t>
      </w:r>
    </w:p>
    <w:p>
      <w:pPr>
        <w:pStyle w:val="10"/>
      </w:pPr>
      <w:r>
        <w:t>(二)、政府工作运转方面</w:t>
      </w:r>
    </w:p>
    <w:p>
      <w:pPr>
        <w:pStyle w:val="10"/>
      </w:pPr>
      <w:r>
        <w:t>绩效目标：保障机关公文正常运转，服务对象满意</w:t>
      </w:r>
    </w:p>
    <w:p>
      <w:pPr>
        <w:pStyle w:val="10"/>
      </w:pPr>
      <w:r>
        <w:t>绩效指标：加强服务型政府建设。</w:t>
      </w:r>
    </w:p>
    <w:p>
      <w:pPr>
        <w:pStyle w:val="10"/>
      </w:pPr>
      <w:r>
        <w:t>(三)、民政和社会服务方面</w:t>
      </w:r>
    </w:p>
    <w:p>
      <w:pPr>
        <w:pStyle w:val="10"/>
      </w:pPr>
      <w:r>
        <w:t>绩效目标：解决优抚对象的生活困难，保障退役士兵合法权益</w:t>
      </w:r>
    </w:p>
    <w:p>
      <w:pPr>
        <w:pStyle w:val="10"/>
      </w:pPr>
      <w:r>
        <w:t>绩效指标：按时足额发放各类经济补助、救灾款项。</w:t>
      </w:r>
    </w:p>
    <w:p>
      <w:pPr>
        <w:pStyle w:val="10"/>
      </w:pPr>
      <w:r>
        <w:t>(四)、农业管理方面</w:t>
      </w:r>
    </w:p>
    <w:p>
      <w:pPr>
        <w:pStyle w:val="10"/>
      </w:pPr>
      <w:r>
        <w:t>绩效目标：提高农产品产量和产量，优化农业产业结构</w:t>
      </w:r>
    </w:p>
    <w:p>
      <w:pPr>
        <w:pStyle w:val="10"/>
      </w:pPr>
      <w:r>
        <w:t>绩效指标：提高经济效益，增加农民收入</w:t>
      </w:r>
    </w:p>
    <w:p>
      <w:pPr>
        <w:pStyle w:val="10"/>
      </w:pPr>
      <w:r>
        <w:t>(五)、群众文化方面</w:t>
      </w:r>
    </w:p>
    <w:p>
      <w:pPr>
        <w:pStyle w:val="10"/>
      </w:pPr>
      <w:r>
        <w:t>绩效目标：文化发展环境健康向上，文化发展能力不断增强</w:t>
      </w:r>
    </w:p>
    <w:p>
      <w:pPr>
        <w:pStyle w:val="10"/>
      </w:pPr>
      <w:r>
        <w:t>绩效指标：公共文化服务和文化艺术生产水平不断提高，促进文化影响力日益扩大</w:t>
      </w:r>
    </w:p>
    <w:p>
      <w:pPr>
        <w:pStyle w:val="10"/>
      </w:pPr>
      <w:r>
        <w:t>(六）、医疗卫生和计划生育服务方面</w:t>
      </w:r>
    </w:p>
    <w:p>
      <w:pPr>
        <w:pStyle w:val="10"/>
      </w:pPr>
      <w:r>
        <w:t>绩效目标：稳定适度的低生育水平，有效保障计划生育家庭生活水平</w:t>
      </w:r>
    </w:p>
    <w:p>
      <w:pPr>
        <w:pStyle w:val="10"/>
      </w:pPr>
      <w:r>
        <w:t>绩效指标：提高妇女生殖健康水平，降低出生缺陷的发生，有效遏制出生人口性别比偏高问题</w:t>
      </w:r>
    </w:p>
    <w:p>
      <w:pPr>
        <w:pStyle w:val="10"/>
      </w:pPr>
    </w:p>
    <w:p>
      <w:pPr>
        <w:pStyle w:val="10"/>
      </w:pPr>
      <w:r>
        <w:t>（七）、社会团体方面</w:t>
      </w:r>
    </w:p>
    <w:p>
      <w:pPr>
        <w:pStyle w:val="10"/>
      </w:pPr>
      <w:r>
        <w:t>绩效目标：围绕青年思想动态和青年工作现状，不断加强青少年社会主义核心价值观教育</w:t>
      </w:r>
    </w:p>
    <w:p>
      <w:pPr>
        <w:pStyle w:val="10"/>
      </w:pPr>
      <w:r>
        <w:t>绩效指标：加强青年统战工作，围绕党政中心工作开展各项活动。</w:t>
      </w:r>
    </w:p>
    <w:p>
      <w:pPr>
        <w:pStyle w:val="10"/>
      </w:pPr>
      <w:r>
        <w:t>（八）、财经管理方面</w:t>
      </w:r>
    </w:p>
    <w:p>
      <w:pPr>
        <w:pStyle w:val="10"/>
      </w:pPr>
      <w:r>
        <w:t>绩效目标：加强对专项资金的监管</w:t>
      </w:r>
    </w:p>
    <w:p>
      <w:pPr>
        <w:pStyle w:val="10"/>
      </w:pPr>
      <w:r>
        <w:t>绩效指标：提高财政资金使用效率</w:t>
      </w:r>
    </w:p>
    <w:p>
      <w:pPr>
        <w:pStyle w:val="10"/>
      </w:pPr>
      <w:r>
        <w:t>（九）、社会服务和劳动保障方面。</w:t>
      </w:r>
    </w:p>
    <w:p>
      <w:pPr>
        <w:pStyle w:val="10"/>
      </w:pPr>
      <w:r>
        <w:t>绩效目标：各类社会保险经办服务工作和社会保险信息采集及档案管理工作</w:t>
      </w:r>
    </w:p>
    <w:p>
      <w:pPr>
        <w:pStyle w:val="10"/>
      </w:pPr>
      <w:r>
        <w:t>绩效指标：做好对享受社会保险待遇人员的日常管理及资格认证工作；</w:t>
      </w:r>
    </w:p>
    <w:p>
      <w:pPr>
        <w:pStyle w:val="10"/>
      </w:pPr>
      <w:r>
        <w:t>（十）、大气污染防治方面</w:t>
      </w:r>
    </w:p>
    <w:p>
      <w:pPr>
        <w:pStyle w:val="10"/>
      </w:pPr>
      <w:r>
        <w:t>绩效目标：既要金山银山，更要绿水青山</w:t>
      </w:r>
    </w:p>
    <w:p>
      <w:pPr>
        <w:pStyle w:val="10"/>
      </w:pPr>
      <w:r>
        <w:t>绩效指标：以更大的力度抓好塑料行业整治。加强日常性和突击性检查</w:t>
      </w:r>
    </w:p>
    <w:p>
      <w:pPr>
        <w:pStyle w:val="10"/>
      </w:pPr>
      <w:r>
        <w:t>（十一）、农村环境整治</w:t>
      </w:r>
    </w:p>
    <w:p>
      <w:pPr>
        <w:pStyle w:val="10"/>
      </w:pPr>
      <w:r>
        <w:t>绩效目标：为百姓谋福利，为群众办实事</w:t>
      </w:r>
    </w:p>
    <w:p>
      <w:pPr>
        <w:pStyle w:val="10"/>
      </w:pPr>
      <w:r>
        <w:t>绩效指标：为村民提升环境居住舒适度，使群众满意度幸福指数提高。</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1"/>
      </w:pPr>
      <w:r>
        <w:t>2023年，我开发区将不断加快建设步伐，埋头苦干、强力攻坚，持续在“优化环境、产业转型、城镇建设、改善民生”上下功夫。为实现我镇年度发展规划目标，不断强化各项保障措施，力争全镇工作整体提升。</w:t>
      </w:r>
    </w:p>
    <w:p>
      <w:pPr>
        <w:pStyle w:val="11"/>
      </w:pPr>
      <w:r>
        <w:t>（一）、完善制度建设，加强队伍学习，干部素质显著提升</w:t>
      </w:r>
    </w:p>
    <w:p>
      <w:pPr>
        <w:pStyle w:val="11"/>
      </w:pPr>
      <w:r>
        <w:t>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两委”干部有针对性对环保法、土地法、安全生产法以及社会管理、村街管理、财务管理等各方面知识进行学习。组织各类学习培训活动不少于15次。</w:t>
      </w:r>
    </w:p>
    <w:p>
      <w:pPr>
        <w:pStyle w:val="11"/>
      </w:pPr>
      <w:r>
        <w:t>（二)、加强支出管理</w:t>
      </w:r>
    </w:p>
    <w:p>
      <w:pPr>
        <w:pStyle w:val="11"/>
      </w:pPr>
      <w:r>
        <w:t>通过优化支出结构、编细编实预算、加快履行政府采购手续、尽快启动项目、及时支付资金、6 月底前细化代编预算、按规定及时下达资金等多种措施，确保支出进度达标。</w:t>
      </w:r>
    </w:p>
    <w:p>
      <w:pPr>
        <w:pStyle w:val="11"/>
      </w:pPr>
      <w:r>
        <w:t>（三）加强绩效运行监控</w:t>
      </w:r>
    </w:p>
    <w:p>
      <w:pPr>
        <w:pStyle w:val="11"/>
      </w:pPr>
      <w:r>
        <w:t>按要求开展绩效运行监控，发现问题及时采取措施，确保绩效目标如期保质实现。</w:t>
      </w:r>
    </w:p>
    <w:p>
      <w:pPr>
        <w:pStyle w:val="11"/>
      </w:pPr>
      <w:r>
        <w:t>（四）做好绩效自评</w:t>
      </w:r>
    </w:p>
    <w:p>
      <w:pPr>
        <w:pStyle w:val="11"/>
      </w:pPr>
      <w:r>
        <w:t>按要求开展上年度部门预算绩效自评和重点评价工作，对评价中发现的问题及时整改，调整优化支出结构，提高财政资金使用效益。</w:t>
      </w:r>
    </w:p>
    <w:p>
      <w:pPr>
        <w:pStyle w:val="11"/>
      </w:pPr>
      <w:r>
        <w:t>（五）规范财务资产管理。</w:t>
      </w:r>
    </w:p>
    <w:p>
      <w:pPr>
        <w:pStyle w:val="11"/>
      </w:pPr>
      <w:r>
        <w:t>完善财务管理制度，严格审批程序，加强固定资产登记、使用和报废处置管理，做到支出合理，物尽其用。</w:t>
      </w:r>
    </w:p>
    <w:p>
      <w:pPr>
        <w:pStyle w:val="11"/>
      </w:pPr>
      <w:r>
        <w:t>（六）加强内部监督</w:t>
      </w:r>
    </w:p>
    <w:p>
      <w:pPr>
        <w:pStyle w:val="1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1"/>
      </w:pPr>
      <w:r>
        <w:t>（七）加强宣传培训调研</w:t>
      </w:r>
    </w:p>
    <w:p>
      <w:pPr>
        <w:pStyle w:val="11"/>
      </w:pPr>
      <w:r>
        <w:t>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1.河北文安经济开发区基础设施改造二期工程2023年一案两书事前评估费绩效目标表</w:t>
      </w:r>
      <w:bookmarkEnd w:id="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13102623P00237613824E</w:t>
            </w:r>
          </w:p>
        </w:tc>
        <w:tc>
          <w:tcPr>
            <w:tcW w:w="1587" w:type="dxa"/>
            <w:vAlign w:val="center"/>
          </w:tcPr>
          <w:p>
            <w:pPr>
              <w:pStyle w:val="15"/>
            </w:pPr>
            <w:r>
              <w:t>项目名称</w:t>
            </w:r>
          </w:p>
        </w:tc>
        <w:tc>
          <w:tcPr>
            <w:tcW w:w="4422" w:type="dxa"/>
            <w:gridSpan w:val="3"/>
            <w:vAlign w:val="center"/>
          </w:tcPr>
          <w:p>
            <w:pPr>
              <w:pStyle w:val="14"/>
            </w:pPr>
            <w:r>
              <w:t>河北文安经济开发区基础设施改造二期工程2023年一案两书事前评估费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140000.00</w:t>
            </w:r>
          </w:p>
        </w:tc>
        <w:tc>
          <w:tcPr>
            <w:tcW w:w="1587" w:type="dxa"/>
            <w:vAlign w:val="center"/>
          </w:tcPr>
          <w:p>
            <w:pPr>
              <w:pStyle w:val="15"/>
            </w:pPr>
            <w:r>
              <w:t>其中：财政    资金</w:t>
            </w:r>
          </w:p>
        </w:tc>
        <w:tc>
          <w:tcPr>
            <w:tcW w:w="1304" w:type="dxa"/>
            <w:vAlign w:val="center"/>
          </w:tcPr>
          <w:p>
            <w:pPr>
              <w:pStyle w:val="14"/>
            </w:pPr>
            <w:r>
              <w:t>140000.00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一案两书事前评估费用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 xml:space="preserve"> </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1.通过项目的开展主要保障开发区工程顺利进行。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费用总额</w:t>
            </w:r>
          </w:p>
        </w:tc>
        <w:tc>
          <w:tcPr>
            <w:tcW w:w="2891" w:type="dxa"/>
            <w:vAlign w:val="center"/>
          </w:tcPr>
          <w:p>
            <w:pPr>
              <w:pStyle w:val="14"/>
            </w:pPr>
            <w:r>
              <w:t>费用总额</w:t>
            </w:r>
          </w:p>
        </w:tc>
        <w:tc>
          <w:tcPr>
            <w:tcW w:w="1276" w:type="dxa"/>
            <w:vAlign w:val="center"/>
          </w:tcPr>
          <w:p>
            <w:pPr>
              <w:pStyle w:val="14"/>
            </w:pPr>
            <w:r>
              <w:t>≥14万元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评估合规合理</w:t>
            </w:r>
          </w:p>
        </w:tc>
        <w:tc>
          <w:tcPr>
            <w:tcW w:w="2891" w:type="dxa"/>
            <w:vAlign w:val="center"/>
          </w:tcPr>
          <w:p>
            <w:pPr>
              <w:pStyle w:val="14"/>
            </w:pPr>
            <w:r>
              <w:t>评估合规合理</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工程资金支付及时率</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所需成本</w:t>
            </w:r>
          </w:p>
        </w:tc>
        <w:tc>
          <w:tcPr>
            <w:tcW w:w="2891" w:type="dxa"/>
            <w:vAlign w:val="center"/>
          </w:tcPr>
          <w:p>
            <w:pPr>
              <w:pStyle w:val="14"/>
            </w:pPr>
            <w:r>
              <w:t>成本</w:t>
            </w:r>
          </w:p>
        </w:tc>
        <w:tc>
          <w:tcPr>
            <w:tcW w:w="1276" w:type="dxa"/>
            <w:vAlign w:val="center"/>
          </w:tcPr>
          <w:p>
            <w:pPr>
              <w:pStyle w:val="14"/>
            </w:pPr>
            <w:r>
              <w:t>14万元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保障工程顺利进行</w:t>
            </w:r>
          </w:p>
        </w:tc>
        <w:tc>
          <w:tcPr>
            <w:tcW w:w="2891" w:type="dxa"/>
            <w:vAlign w:val="center"/>
          </w:tcPr>
          <w:p>
            <w:pPr>
              <w:pStyle w:val="14"/>
            </w:pPr>
            <w:r>
              <w:t>保障工程正常生产的进行</w:t>
            </w:r>
          </w:p>
        </w:tc>
        <w:tc>
          <w:tcPr>
            <w:tcW w:w="1276" w:type="dxa"/>
            <w:vAlign w:val="center"/>
          </w:tcPr>
          <w:p>
            <w:pPr>
              <w:pStyle w:val="14"/>
            </w:pPr>
            <w:r>
              <w:t>≥95百分比</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体现政策导向，合作期限</w:t>
            </w:r>
          </w:p>
        </w:tc>
        <w:tc>
          <w:tcPr>
            <w:tcW w:w="1276" w:type="dxa"/>
            <w:vAlign w:val="center"/>
          </w:tcPr>
          <w:p>
            <w:pPr>
              <w:pStyle w:val="14"/>
            </w:pPr>
            <w:r>
              <w:t>≥10年</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2891" w:type="dxa"/>
            <w:vAlign w:val="center"/>
          </w:tcPr>
          <w:p>
            <w:pPr>
              <w:pStyle w:val="14"/>
            </w:pPr>
            <w:r>
              <w:t>企业满意度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2.河北文安经济开发区配电基础设施建设一期工程2023年一案两书事前评估费绩效目标表</w:t>
      </w:r>
      <w:bookmarkEnd w:id="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13102623P00237613823T</w:t>
            </w:r>
          </w:p>
        </w:tc>
        <w:tc>
          <w:tcPr>
            <w:tcW w:w="1587" w:type="dxa"/>
            <w:vAlign w:val="center"/>
          </w:tcPr>
          <w:p>
            <w:pPr>
              <w:pStyle w:val="15"/>
            </w:pPr>
            <w:r>
              <w:t>项目名称</w:t>
            </w:r>
          </w:p>
        </w:tc>
        <w:tc>
          <w:tcPr>
            <w:tcW w:w="4422" w:type="dxa"/>
            <w:gridSpan w:val="3"/>
            <w:vAlign w:val="center"/>
          </w:tcPr>
          <w:p>
            <w:pPr>
              <w:pStyle w:val="14"/>
            </w:pPr>
            <w:r>
              <w:t>河北文安经济开发区配电基础设施建设一期工程2023年一案两书事前评估费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80000.00</w:t>
            </w:r>
          </w:p>
        </w:tc>
        <w:tc>
          <w:tcPr>
            <w:tcW w:w="1587" w:type="dxa"/>
            <w:vAlign w:val="center"/>
          </w:tcPr>
          <w:p>
            <w:pPr>
              <w:pStyle w:val="15"/>
            </w:pPr>
            <w:r>
              <w:t>其中：财政    资金</w:t>
            </w:r>
          </w:p>
        </w:tc>
        <w:tc>
          <w:tcPr>
            <w:tcW w:w="1304" w:type="dxa"/>
            <w:vAlign w:val="center"/>
          </w:tcPr>
          <w:p>
            <w:pPr>
              <w:pStyle w:val="14"/>
            </w:pPr>
            <w:r>
              <w:t>80000.00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一案两书事前评估费用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 xml:space="preserve"> </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1.通过项目的开展主要保障开发区工程顺利进行。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费用总额</w:t>
            </w:r>
          </w:p>
        </w:tc>
        <w:tc>
          <w:tcPr>
            <w:tcW w:w="2891" w:type="dxa"/>
            <w:vAlign w:val="center"/>
          </w:tcPr>
          <w:p>
            <w:pPr>
              <w:pStyle w:val="14"/>
            </w:pPr>
            <w:r>
              <w:t>费用总额</w:t>
            </w:r>
          </w:p>
        </w:tc>
        <w:tc>
          <w:tcPr>
            <w:tcW w:w="1276" w:type="dxa"/>
            <w:vAlign w:val="center"/>
          </w:tcPr>
          <w:p>
            <w:pPr>
              <w:pStyle w:val="14"/>
            </w:pPr>
            <w:r>
              <w:t>≥8万元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评估合规合理</w:t>
            </w:r>
          </w:p>
        </w:tc>
        <w:tc>
          <w:tcPr>
            <w:tcW w:w="2891" w:type="dxa"/>
            <w:vAlign w:val="center"/>
          </w:tcPr>
          <w:p>
            <w:pPr>
              <w:pStyle w:val="14"/>
            </w:pPr>
            <w:r>
              <w:t>评估合规合理</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工程资金支付及时率</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所需成本</w:t>
            </w:r>
          </w:p>
        </w:tc>
        <w:tc>
          <w:tcPr>
            <w:tcW w:w="2891" w:type="dxa"/>
            <w:vAlign w:val="center"/>
          </w:tcPr>
          <w:p>
            <w:pPr>
              <w:pStyle w:val="14"/>
            </w:pPr>
            <w:r>
              <w:t>成本</w:t>
            </w:r>
          </w:p>
        </w:tc>
        <w:tc>
          <w:tcPr>
            <w:tcW w:w="1276" w:type="dxa"/>
            <w:vAlign w:val="center"/>
          </w:tcPr>
          <w:p>
            <w:pPr>
              <w:pStyle w:val="14"/>
            </w:pPr>
            <w:r>
              <w:t>≥12万元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保障工程顺利进行</w:t>
            </w:r>
          </w:p>
        </w:tc>
        <w:tc>
          <w:tcPr>
            <w:tcW w:w="2891" w:type="dxa"/>
            <w:vAlign w:val="center"/>
          </w:tcPr>
          <w:p>
            <w:pPr>
              <w:pStyle w:val="14"/>
            </w:pPr>
            <w:r>
              <w:t>保障工程正常生产的进行</w:t>
            </w:r>
          </w:p>
        </w:tc>
        <w:tc>
          <w:tcPr>
            <w:tcW w:w="1276" w:type="dxa"/>
            <w:vAlign w:val="center"/>
          </w:tcPr>
          <w:p>
            <w:pPr>
              <w:pStyle w:val="14"/>
            </w:pPr>
            <w:r>
              <w:t>≥95百分比</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体现政策导向，合作期限</w:t>
            </w:r>
          </w:p>
        </w:tc>
        <w:tc>
          <w:tcPr>
            <w:tcW w:w="1276" w:type="dxa"/>
            <w:vAlign w:val="center"/>
          </w:tcPr>
          <w:p>
            <w:pPr>
              <w:pStyle w:val="14"/>
            </w:pPr>
            <w:r>
              <w:t>≥10年</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2891" w:type="dxa"/>
            <w:vAlign w:val="center"/>
          </w:tcPr>
          <w:p>
            <w:pPr>
              <w:pStyle w:val="14"/>
            </w:pPr>
            <w:r>
              <w:t>企业满意度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3.河北文安经济开发区人员补充经费项目资金绩效目标表</w:t>
      </w:r>
      <w:bookmarkEnd w:id="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13102623P00237613278G</w:t>
            </w:r>
          </w:p>
        </w:tc>
        <w:tc>
          <w:tcPr>
            <w:tcW w:w="1587" w:type="dxa"/>
            <w:vAlign w:val="center"/>
          </w:tcPr>
          <w:p>
            <w:pPr>
              <w:pStyle w:val="15"/>
            </w:pPr>
            <w:r>
              <w:t>项目名称</w:t>
            </w:r>
          </w:p>
        </w:tc>
        <w:tc>
          <w:tcPr>
            <w:tcW w:w="4422" w:type="dxa"/>
            <w:gridSpan w:val="3"/>
            <w:vAlign w:val="center"/>
          </w:tcPr>
          <w:p>
            <w:pPr>
              <w:pStyle w:val="14"/>
            </w:pPr>
            <w:r>
              <w:t>河北文安经济开发区人员补充经费项目资金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1031553.16</w:t>
            </w:r>
          </w:p>
        </w:tc>
        <w:tc>
          <w:tcPr>
            <w:tcW w:w="1587" w:type="dxa"/>
            <w:vAlign w:val="center"/>
          </w:tcPr>
          <w:p>
            <w:pPr>
              <w:pStyle w:val="15"/>
            </w:pPr>
            <w:r>
              <w:t>其中：财政    资金</w:t>
            </w:r>
          </w:p>
        </w:tc>
        <w:tc>
          <w:tcPr>
            <w:tcW w:w="1304" w:type="dxa"/>
            <w:vAlign w:val="center"/>
          </w:tcPr>
          <w:p>
            <w:pPr>
              <w:pStyle w:val="14"/>
            </w:pPr>
            <w:r>
              <w:t>1031553.16</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按时拨付劳务人员工资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1.通过项目的开展确保专款专用，资金按时发放到位。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保障人数</w:t>
            </w:r>
          </w:p>
        </w:tc>
        <w:tc>
          <w:tcPr>
            <w:tcW w:w="2891" w:type="dxa"/>
            <w:vAlign w:val="center"/>
          </w:tcPr>
          <w:p>
            <w:pPr>
              <w:pStyle w:val="14"/>
            </w:pPr>
            <w:r>
              <w:t>保障31人工资正常发放，符合政策享受水平，及时准确发放到位</w:t>
            </w:r>
          </w:p>
        </w:tc>
        <w:tc>
          <w:tcPr>
            <w:tcW w:w="1276" w:type="dxa"/>
            <w:vAlign w:val="center"/>
          </w:tcPr>
          <w:p>
            <w:pPr>
              <w:pStyle w:val="14"/>
            </w:pPr>
            <w:r>
              <w:t>≥31人</w:t>
            </w:r>
          </w:p>
        </w:tc>
        <w:tc>
          <w:tcPr>
            <w:tcW w:w="1843" w:type="dxa"/>
            <w:vAlign w:val="center"/>
          </w:tcPr>
          <w:p>
            <w:pPr>
              <w:pStyle w:val="14"/>
            </w:pPr>
            <w:r>
              <w:t>财政请示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对工资经费的拨付准确率</w:t>
            </w:r>
          </w:p>
        </w:tc>
        <w:tc>
          <w:tcPr>
            <w:tcW w:w="2891" w:type="dxa"/>
            <w:vAlign w:val="center"/>
          </w:tcPr>
          <w:p>
            <w:pPr>
              <w:pStyle w:val="14"/>
            </w:pPr>
            <w:r>
              <w:t>本着“必要、精干、高效”的原则严控人员总量，核准使用，规范管理，全额保障工资支出。</w:t>
            </w:r>
          </w:p>
        </w:tc>
        <w:tc>
          <w:tcPr>
            <w:tcW w:w="1276" w:type="dxa"/>
            <w:vAlign w:val="center"/>
          </w:tcPr>
          <w:p>
            <w:pPr>
              <w:pStyle w:val="14"/>
            </w:pPr>
            <w:r>
              <w:t>≥1百分比</w:t>
            </w:r>
          </w:p>
        </w:tc>
        <w:tc>
          <w:tcPr>
            <w:tcW w:w="1843" w:type="dxa"/>
            <w:vAlign w:val="center"/>
          </w:tcPr>
          <w:p>
            <w:pPr>
              <w:pStyle w:val="14"/>
            </w:pPr>
            <w:r>
              <w:t>财政请示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工资发放及时性</w:t>
            </w:r>
          </w:p>
        </w:tc>
        <w:tc>
          <w:tcPr>
            <w:tcW w:w="2891" w:type="dxa"/>
            <w:vAlign w:val="center"/>
          </w:tcPr>
          <w:p>
            <w:pPr>
              <w:pStyle w:val="14"/>
            </w:pPr>
            <w:r>
              <w:t>保障资金按照正常手续发放和资金的规范合理使用</w:t>
            </w:r>
          </w:p>
        </w:tc>
        <w:tc>
          <w:tcPr>
            <w:tcW w:w="1276" w:type="dxa"/>
            <w:vAlign w:val="center"/>
          </w:tcPr>
          <w:p>
            <w:pPr>
              <w:pStyle w:val="14"/>
            </w:pPr>
            <w:r>
              <w:t>≥98按时发放到位</w:t>
            </w:r>
          </w:p>
        </w:tc>
        <w:tc>
          <w:tcPr>
            <w:tcW w:w="1843" w:type="dxa"/>
            <w:vAlign w:val="center"/>
          </w:tcPr>
          <w:p>
            <w:pPr>
              <w:pStyle w:val="14"/>
            </w:pPr>
            <w:r>
              <w:t>财政请示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年度发放工资总金额</w:t>
            </w:r>
          </w:p>
        </w:tc>
        <w:tc>
          <w:tcPr>
            <w:tcW w:w="2891" w:type="dxa"/>
            <w:vAlign w:val="center"/>
          </w:tcPr>
          <w:p>
            <w:pPr>
              <w:pStyle w:val="14"/>
            </w:pPr>
            <w:r>
              <w:t>预算编制坚持“量入为出、收支平衡”的原则，工资定位科学合理</w:t>
            </w:r>
          </w:p>
        </w:tc>
        <w:tc>
          <w:tcPr>
            <w:tcW w:w="1276" w:type="dxa"/>
            <w:vAlign w:val="center"/>
          </w:tcPr>
          <w:p>
            <w:pPr>
              <w:pStyle w:val="14"/>
            </w:pPr>
            <w:r>
              <w:t>≥103.15万元</w:t>
            </w:r>
          </w:p>
        </w:tc>
        <w:tc>
          <w:tcPr>
            <w:tcW w:w="1843" w:type="dxa"/>
            <w:vAlign w:val="center"/>
          </w:tcPr>
          <w:p>
            <w:pPr>
              <w:pStyle w:val="14"/>
            </w:pPr>
            <w:r>
              <w:t>财政请示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提高本单位工作效率和服务质量</w:t>
            </w:r>
          </w:p>
        </w:tc>
        <w:tc>
          <w:tcPr>
            <w:tcW w:w="2891" w:type="dxa"/>
            <w:vAlign w:val="center"/>
          </w:tcPr>
          <w:p>
            <w:pPr>
              <w:pStyle w:val="14"/>
            </w:pPr>
            <w:r>
              <w:t>通过项目的实施，保障劳务派遣人员的工资问题，确保单位正常运转</w:t>
            </w:r>
          </w:p>
        </w:tc>
        <w:tc>
          <w:tcPr>
            <w:tcW w:w="1276" w:type="dxa"/>
            <w:vAlign w:val="center"/>
          </w:tcPr>
          <w:p>
            <w:pPr>
              <w:pStyle w:val="14"/>
            </w:pPr>
            <w:r>
              <w:t>≥1百分比</w:t>
            </w:r>
          </w:p>
        </w:tc>
        <w:tc>
          <w:tcPr>
            <w:tcW w:w="1843" w:type="dxa"/>
            <w:vAlign w:val="center"/>
          </w:tcPr>
          <w:p>
            <w:pPr>
              <w:pStyle w:val="14"/>
            </w:pPr>
            <w:r>
              <w:t>财政请示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促进本单位招商引资</w:t>
            </w:r>
          </w:p>
        </w:tc>
        <w:tc>
          <w:tcPr>
            <w:tcW w:w="2891" w:type="dxa"/>
            <w:vAlign w:val="center"/>
          </w:tcPr>
          <w:p>
            <w:pPr>
              <w:pStyle w:val="14"/>
            </w:pPr>
            <w:r>
              <w:t>改善本单位工作人员缺乏问题，提供有力保障，符合园区招商等工作的开展。</w:t>
            </w:r>
          </w:p>
        </w:tc>
        <w:tc>
          <w:tcPr>
            <w:tcW w:w="1276" w:type="dxa"/>
            <w:vAlign w:val="center"/>
          </w:tcPr>
          <w:p>
            <w:pPr>
              <w:pStyle w:val="14"/>
            </w:pPr>
            <w:r>
              <w:t>≥1百分比</w:t>
            </w:r>
          </w:p>
        </w:tc>
        <w:tc>
          <w:tcPr>
            <w:tcW w:w="1843" w:type="dxa"/>
            <w:vAlign w:val="center"/>
          </w:tcPr>
          <w:p>
            <w:pPr>
              <w:pStyle w:val="14"/>
            </w:pPr>
            <w:r>
              <w:t>财政请示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加强工作人员归属感，保持干部队伍稳定</w:t>
            </w:r>
          </w:p>
          <w:p>
            <w:pPr>
              <w:pStyle w:val="14"/>
            </w:pPr>
          </w:p>
        </w:tc>
        <w:tc>
          <w:tcPr>
            <w:tcW w:w="2891" w:type="dxa"/>
            <w:vAlign w:val="center"/>
          </w:tcPr>
          <w:p>
            <w:pPr>
              <w:pStyle w:val="14"/>
            </w:pPr>
            <w:r>
              <w:t>通过按时按标准发放工资及福利，进一步增强工作人员归属感，保持干部队伍相对稳定，保障干部队伍相对稳定。</w:t>
            </w:r>
          </w:p>
        </w:tc>
        <w:tc>
          <w:tcPr>
            <w:tcW w:w="1276" w:type="dxa"/>
            <w:vAlign w:val="center"/>
          </w:tcPr>
          <w:p>
            <w:pPr>
              <w:pStyle w:val="14"/>
            </w:pPr>
            <w:r>
              <w:t>≥1百分比</w:t>
            </w:r>
          </w:p>
        </w:tc>
        <w:tc>
          <w:tcPr>
            <w:tcW w:w="1843" w:type="dxa"/>
            <w:vAlign w:val="center"/>
          </w:tcPr>
          <w:p>
            <w:pPr>
              <w:pStyle w:val="14"/>
            </w:pPr>
            <w:r>
              <w:t>财政请示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项目运行完好度</w:t>
            </w:r>
          </w:p>
        </w:tc>
        <w:tc>
          <w:tcPr>
            <w:tcW w:w="2891" w:type="dxa"/>
            <w:vAlign w:val="center"/>
          </w:tcPr>
          <w:p>
            <w:pPr>
              <w:pStyle w:val="14"/>
            </w:pPr>
            <w:r>
              <w:t>体现政策导向，长期保障工作平稳进行。</w:t>
            </w:r>
          </w:p>
        </w:tc>
        <w:tc>
          <w:tcPr>
            <w:tcW w:w="1276" w:type="dxa"/>
            <w:vAlign w:val="center"/>
          </w:tcPr>
          <w:p>
            <w:pPr>
              <w:pStyle w:val="14"/>
            </w:pPr>
            <w:r>
              <w:t>≥3年</w:t>
            </w:r>
          </w:p>
        </w:tc>
        <w:tc>
          <w:tcPr>
            <w:tcW w:w="1843" w:type="dxa"/>
            <w:vAlign w:val="center"/>
          </w:tcPr>
          <w:p>
            <w:pPr>
              <w:pStyle w:val="14"/>
            </w:pPr>
            <w:r>
              <w:t>财政请示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对劳务派遣工作人员的项目实施情况进行满意度测评</w:t>
            </w:r>
          </w:p>
        </w:tc>
        <w:tc>
          <w:tcPr>
            <w:tcW w:w="2891" w:type="dxa"/>
            <w:vAlign w:val="center"/>
          </w:tcPr>
          <w:p>
            <w:pPr>
              <w:pStyle w:val="14"/>
            </w:pPr>
            <w:r>
              <w:t>通过项目的实施，让全体劳务派遣员工满意度达到90%以上。</w:t>
            </w:r>
          </w:p>
        </w:tc>
        <w:tc>
          <w:tcPr>
            <w:tcW w:w="1276" w:type="dxa"/>
            <w:vAlign w:val="center"/>
          </w:tcPr>
          <w:p>
            <w:pPr>
              <w:pStyle w:val="14"/>
            </w:pPr>
            <w:r>
              <w:t>≥0.9百分比</w:t>
            </w:r>
          </w:p>
        </w:tc>
        <w:tc>
          <w:tcPr>
            <w:tcW w:w="1843" w:type="dxa"/>
            <w:vAlign w:val="center"/>
          </w:tcPr>
          <w:p>
            <w:pPr>
              <w:pStyle w:val="14"/>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对服务群众进行满意度测评</w:t>
            </w:r>
          </w:p>
        </w:tc>
        <w:tc>
          <w:tcPr>
            <w:tcW w:w="2891" w:type="dxa"/>
            <w:vAlign w:val="center"/>
          </w:tcPr>
          <w:p>
            <w:pPr>
              <w:pStyle w:val="14"/>
            </w:pPr>
            <w:r>
              <w:t>通过项目的实施，让服务群众满意度达到90%以上。</w:t>
            </w:r>
          </w:p>
        </w:tc>
        <w:tc>
          <w:tcPr>
            <w:tcW w:w="1276" w:type="dxa"/>
            <w:vAlign w:val="center"/>
          </w:tcPr>
          <w:p>
            <w:pPr>
              <w:pStyle w:val="14"/>
            </w:pPr>
            <w:r>
              <w:t>≥0.9百分比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4.文安经济开发区北京办、雄安办人员出差补助经费项目资金绩效目标表</w:t>
      </w:r>
      <w:bookmarkEnd w:id="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13102623P00237612985F</w:t>
            </w:r>
          </w:p>
        </w:tc>
        <w:tc>
          <w:tcPr>
            <w:tcW w:w="1587" w:type="dxa"/>
            <w:vAlign w:val="center"/>
          </w:tcPr>
          <w:p>
            <w:pPr>
              <w:pStyle w:val="15"/>
            </w:pPr>
            <w:r>
              <w:t>项目名称</w:t>
            </w:r>
          </w:p>
        </w:tc>
        <w:tc>
          <w:tcPr>
            <w:tcW w:w="4422" w:type="dxa"/>
            <w:gridSpan w:val="3"/>
            <w:vAlign w:val="center"/>
          </w:tcPr>
          <w:p>
            <w:pPr>
              <w:pStyle w:val="14"/>
            </w:pPr>
            <w:r>
              <w:t>文安经济开发区北京办、雄安办人员出差补助经费项目资金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250000.00</w:t>
            </w:r>
          </w:p>
        </w:tc>
        <w:tc>
          <w:tcPr>
            <w:tcW w:w="1587" w:type="dxa"/>
            <w:vAlign w:val="center"/>
          </w:tcPr>
          <w:p>
            <w:pPr>
              <w:pStyle w:val="15"/>
            </w:pPr>
            <w:r>
              <w:t>其中：财政    资金</w:t>
            </w:r>
          </w:p>
        </w:tc>
        <w:tc>
          <w:tcPr>
            <w:tcW w:w="1304" w:type="dxa"/>
            <w:vAlign w:val="center"/>
          </w:tcPr>
          <w:p>
            <w:pPr>
              <w:pStyle w:val="14"/>
            </w:pPr>
            <w:r>
              <w:t>250000.00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北京办、雄安办招商经费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1.通过项目的开展保障北京、雄安办办公正常运转、招商工作顺利开展，顺利完成我县招商引资工作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保障人数</w:t>
            </w:r>
          </w:p>
        </w:tc>
        <w:tc>
          <w:tcPr>
            <w:tcW w:w="2891" w:type="dxa"/>
            <w:vAlign w:val="center"/>
          </w:tcPr>
          <w:p>
            <w:pPr>
              <w:pStyle w:val="14"/>
            </w:pPr>
            <w:r>
              <w:t>北京办、雄安办专业化招商人数</w:t>
            </w:r>
          </w:p>
        </w:tc>
        <w:tc>
          <w:tcPr>
            <w:tcW w:w="1276" w:type="dxa"/>
            <w:vAlign w:val="center"/>
          </w:tcPr>
          <w:p>
            <w:pPr>
              <w:pStyle w:val="14"/>
            </w:pPr>
            <w:r>
              <w:t>≥8人</w:t>
            </w:r>
          </w:p>
        </w:tc>
        <w:tc>
          <w:tcPr>
            <w:tcW w:w="1843" w:type="dxa"/>
            <w:vAlign w:val="center"/>
          </w:tcPr>
          <w:p>
            <w:pPr>
              <w:pStyle w:val="14"/>
            </w:pPr>
            <w:r>
              <w:t>文开管【2021】83号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补贴发放准确性</w:t>
            </w:r>
          </w:p>
        </w:tc>
        <w:tc>
          <w:tcPr>
            <w:tcW w:w="2891" w:type="dxa"/>
            <w:vAlign w:val="center"/>
          </w:tcPr>
          <w:p>
            <w:pPr>
              <w:pStyle w:val="14"/>
            </w:pPr>
            <w:r>
              <w:t>出差补贴发放准确性</w:t>
            </w:r>
          </w:p>
        </w:tc>
        <w:tc>
          <w:tcPr>
            <w:tcW w:w="1276" w:type="dxa"/>
            <w:vAlign w:val="center"/>
          </w:tcPr>
          <w:p>
            <w:pPr>
              <w:pStyle w:val="14"/>
            </w:pPr>
            <w:r>
              <w:t>≥95百分比</w:t>
            </w:r>
          </w:p>
        </w:tc>
        <w:tc>
          <w:tcPr>
            <w:tcW w:w="1843" w:type="dxa"/>
            <w:vAlign w:val="center"/>
          </w:tcPr>
          <w:p>
            <w:pPr>
              <w:pStyle w:val="14"/>
            </w:pPr>
            <w:r>
              <w:t>文开管【2021】83号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补贴发放及时率</w:t>
            </w:r>
          </w:p>
        </w:tc>
        <w:tc>
          <w:tcPr>
            <w:tcW w:w="2891" w:type="dxa"/>
            <w:vAlign w:val="center"/>
          </w:tcPr>
          <w:p>
            <w:pPr>
              <w:pStyle w:val="14"/>
            </w:pPr>
            <w:r>
              <w:t>出差补助发放及时率</w:t>
            </w:r>
          </w:p>
        </w:tc>
        <w:tc>
          <w:tcPr>
            <w:tcW w:w="1276" w:type="dxa"/>
            <w:vAlign w:val="center"/>
          </w:tcPr>
          <w:p>
            <w:pPr>
              <w:pStyle w:val="14"/>
            </w:pPr>
            <w:r>
              <w:t>≥95百分比</w:t>
            </w:r>
          </w:p>
        </w:tc>
        <w:tc>
          <w:tcPr>
            <w:tcW w:w="1843" w:type="dxa"/>
            <w:vAlign w:val="center"/>
          </w:tcPr>
          <w:p>
            <w:pPr>
              <w:pStyle w:val="14"/>
            </w:pPr>
            <w:r>
              <w:t>文开管【2021】83号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补助成本</w:t>
            </w:r>
          </w:p>
        </w:tc>
        <w:tc>
          <w:tcPr>
            <w:tcW w:w="2891" w:type="dxa"/>
            <w:vAlign w:val="center"/>
          </w:tcPr>
          <w:p>
            <w:pPr>
              <w:pStyle w:val="14"/>
            </w:pPr>
            <w:r>
              <w:t>出差补助总成本</w:t>
            </w:r>
          </w:p>
        </w:tc>
        <w:tc>
          <w:tcPr>
            <w:tcW w:w="1276" w:type="dxa"/>
            <w:vAlign w:val="center"/>
          </w:tcPr>
          <w:p>
            <w:pPr>
              <w:pStyle w:val="14"/>
            </w:pPr>
            <w:r>
              <w:t>25万元</w:t>
            </w:r>
          </w:p>
        </w:tc>
        <w:tc>
          <w:tcPr>
            <w:tcW w:w="1843" w:type="dxa"/>
            <w:vAlign w:val="center"/>
          </w:tcPr>
          <w:p>
            <w:pPr>
              <w:pStyle w:val="14"/>
            </w:pPr>
            <w:r>
              <w:t>文开管【2021】83号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加强工作人员归属感，保持干部队伍稳定</w:t>
            </w:r>
          </w:p>
        </w:tc>
        <w:tc>
          <w:tcPr>
            <w:tcW w:w="2891" w:type="dxa"/>
            <w:vAlign w:val="center"/>
          </w:tcPr>
          <w:p>
            <w:pPr>
              <w:pStyle w:val="14"/>
            </w:pPr>
            <w:r>
              <w:t>通过按时按标准发放补贴，进一步增强干部职工得归属感，保持干部队伍相对稳定，保障办公正常运转</w:t>
            </w:r>
          </w:p>
        </w:tc>
        <w:tc>
          <w:tcPr>
            <w:tcW w:w="1276" w:type="dxa"/>
            <w:vAlign w:val="center"/>
          </w:tcPr>
          <w:p>
            <w:pPr>
              <w:pStyle w:val="14"/>
            </w:pPr>
            <w:r>
              <w:t>100保持招商人员队伍稳定</w:t>
            </w:r>
          </w:p>
        </w:tc>
        <w:tc>
          <w:tcPr>
            <w:tcW w:w="1843" w:type="dxa"/>
            <w:vAlign w:val="center"/>
          </w:tcPr>
          <w:p>
            <w:pPr>
              <w:pStyle w:val="14"/>
            </w:pPr>
            <w:r>
              <w:t>文开管【2021】83号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文开管【2021】83号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体现政策导向，保障日常工作有序进行。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体现政策导向，长期保障招商政策平稳运行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客户满意度</w:t>
            </w:r>
          </w:p>
        </w:tc>
        <w:tc>
          <w:tcPr>
            <w:tcW w:w="2891" w:type="dxa"/>
            <w:vAlign w:val="center"/>
          </w:tcPr>
          <w:p>
            <w:pPr>
              <w:pStyle w:val="14"/>
            </w:pPr>
            <w:r>
              <w:t>办事人员的满意度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5.文安经济开发区工作经费项目资金绩效目标表</w:t>
      </w:r>
      <w:bookmarkEnd w:id="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13102623P002376129792</w:t>
            </w:r>
          </w:p>
        </w:tc>
        <w:tc>
          <w:tcPr>
            <w:tcW w:w="1587" w:type="dxa"/>
            <w:vAlign w:val="center"/>
          </w:tcPr>
          <w:p>
            <w:pPr>
              <w:pStyle w:val="15"/>
            </w:pPr>
            <w:r>
              <w:t>项目名称</w:t>
            </w:r>
          </w:p>
        </w:tc>
        <w:tc>
          <w:tcPr>
            <w:tcW w:w="4422" w:type="dxa"/>
            <w:gridSpan w:val="3"/>
            <w:vAlign w:val="center"/>
          </w:tcPr>
          <w:p>
            <w:pPr>
              <w:pStyle w:val="14"/>
            </w:pPr>
            <w:r>
              <w:t>文安经济开发区工作经费项目资金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1980000.00</w:t>
            </w:r>
          </w:p>
        </w:tc>
        <w:tc>
          <w:tcPr>
            <w:tcW w:w="1587" w:type="dxa"/>
            <w:vAlign w:val="center"/>
          </w:tcPr>
          <w:p>
            <w:pPr>
              <w:pStyle w:val="15"/>
            </w:pPr>
            <w:r>
              <w:t>其中：财政    资金</w:t>
            </w:r>
          </w:p>
        </w:tc>
        <w:tc>
          <w:tcPr>
            <w:tcW w:w="1304" w:type="dxa"/>
            <w:vAlign w:val="center"/>
          </w:tcPr>
          <w:p>
            <w:pPr>
              <w:pStyle w:val="14"/>
            </w:pPr>
            <w:r>
              <w:t>1980000.00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开发区正常运转经费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1.通过项目的开展保障机关正常运转，保证服务质量，促进我单位招商工作的顺利开展。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保障办公人数</w:t>
            </w:r>
          </w:p>
        </w:tc>
        <w:tc>
          <w:tcPr>
            <w:tcW w:w="2891" w:type="dxa"/>
            <w:vAlign w:val="center"/>
          </w:tcPr>
          <w:p>
            <w:pPr>
              <w:pStyle w:val="14"/>
            </w:pPr>
            <w:r>
              <w:t>保障办公人数</w:t>
            </w:r>
          </w:p>
        </w:tc>
        <w:tc>
          <w:tcPr>
            <w:tcW w:w="1276" w:type="dxa"/>
            <w:vAlign w:val="center"/>
          </w:tcPr>
          <w:p>
            <w:pPr>
              <w:pStyle w:val="14"/>
            </w:pPr>
            <w:r>
              <w:t>20人</w:t>
            </w:r>
          </w:p>
        </w:tc>
        <w:tc>
          <w:tcPr>
            <w:tcW w:w="1843" w:type="dxa"/>
            <w:vAlign w:val="center"/>
          </w:tcPr>
          <w:p>
            <w:pPr>
              <w:pStyle w:val="14"/>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本单位自行组织的外出招商次数</w:t>
            </w:r>
          </w:p>
          <w:p>
            <w:pPr>
              <w:pStyle w:val="14"/>
            </w:pPr>
          </w:p>
        </w:tc>
        <w:tc>
          <w:tcPr>
            <w:tcW w:w="2891" w:type="dxa"/>
            <w:vAlign w:val="center"/>
          </w:tcPr>
          <w:p>
            <w:pPr>
              <w:pStyle w:val="14"/>
            </w:pPr>
            <w:r>
              <w:t>保障机关正常运转，符合一般行政单位预算标准。</w:t>
            </w:r>
          </w:p>
        </w:tc>
        <w:tc>
          <w:tcPr>
            <w:tcW w:w="1276" w:type="dxa"/>
            <w:vAlign w:val="center"/>
          </w:tcPr>
          <w:p>
            <w:pPr>
              <w:pStyle w:val="14"/>
            </w:pPr>
            <w:r>
              <w:t>≥10次</w:t>
            </w:r>
          </w:p>
        </w:tc>
        <w:tc>
          <w:tcPr>
            <w:tcW w:w="1843"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经费支出率</w:t>
            </w:r>
          </w:p>
        </w:tc>
        <w:tc>
          <w:tcPr>
            <w:tcW w:w="2891" w:type="dxa"/>
            <w:vAlign w:val="center"/>
          </w:tcPr>
          <w:p>
            <w:pPr>
              <w:pStyle w:val="14"/>
            </w:pPr>
            <w:r>
              <w:t>保障我单位办公经费支出率</w:t>
            </w:r>
          </w:p>
        </w:tc>
        <w:tc>
          <w:tcPr>
            <w:tcW w:w="1276" w:type="dxa"/>
            <w:vAlign w:val="center"/>
          </w:tcPr>
          <w:p>
            <w:pPr>
              <w:pStyle w:val="14"/>
            </w:pPr>
            <w:r>
              <w:t>≥95百分比</w:t>
            </w:r>
          </w:p>
        </w:tc>
        <w:tc>
          <w:tcPr>
            <w:tcW w:w="1843" w:type="dxa"/>
            <w:vAlign w:val="center"/>
          </w:tcPr>
          <w:p>
            <w:pPr>
              <w:pStyle w:val="14"/>
            </w:pPr>
            <w:r>
              <w:t>文开管【2019】（4）号文件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资金发放率</w:t>
            </w:r>
          </w:p>
        </w:tc>
        <w:tc>
          <w:tcPr>
            <w:tcW w:w="2891" w:type="dxa"/>
            <w:vAlign w:val="center"/>
          </w:tcPr>
          <w:p>
            <w:pPr>
              <w:pStyle w:val="14"/>
            </w:pPr>
            <w:r>
              <w:t>解决日常办公支出，确保机关正常运行。</w:t>
            </w:r>
          </w:p>
        </w:tc>
        <w:tc>
          <w:tcPr>
            <w:tcW w:w="1276" w:type="dxa"/>
            <w:vAlign w:val="center"/>
          </w:tcPr>
          <w:p>
            <w:pPr>
              <w:pStyle w:val="14"/>
            </w:pPr>
            <w:r>
              <w:t>≥95百分比</w:t>
            </w:r>
          </w:p>
        </w:tc>
        <w:tc>
          <w:tcPr>
            <w:tcW w:w="1843" w:type="dxa"/>
            <w:vAlign w:val="center"/>
          </w:tcPr>
          <w:p>
            <w:pPr>
              <w:pStyle w:val="14"/>
            </w:pPr>
            <w:r>
              <w:t>文开管【2019】（4）号文件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运转保障率</w:t>
            </w:r>
          </w:p>
        </w:tc>
        <w:tc>
          <w:tcPr>
            <w:tcW w:w="2891" w:type="dxa"/>
            <w:vAlign w:val="center"/>
          </w:tcPr>
          <w:p>
            <w:pPr>
              <w:pStyle w:val="14"/>
            </w:pPr>
            <w:r>
              <w:t>保障资金按照正常手续发放，确保各项费用的规范合理使用。保障本单位机关正常运行。</w:t>
            </w:r>
          </w:p>
        </w:tc>
        <w:tc>
          <w:tcPr>
            <w:tcW w:w="1276" w:type="dxa"/>
            <w:vAlign w:val="center"/>
          </w:tcPr>
          <w:p>
            <w:pPr>
              <w:pStyle w:val="14"/>
            </w:pPr>
            <w:r>
              <w:t>≥95百分比</w:t>
            </w:r>
          </w:p>
        </w:tc>
        <w:tc>
          <w:tcPr>
            <w:tcW w:w="1843" w:type="dxa"/>
            <w:vAlign w:val="center"/>
          </w:tcPr>
          <w:p>
            <w:pPr>
              <w:pStyle w:val="14"/>
            </w:pPr>
            <w:r>
              <w:t>文开管【2019】（4）号文件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各项经费保障情况</w:t>
            </w:r>
          </w:p>
        </w:tc>
        <w:tc>
          <w:tcPr>
            <w:tcW w:w="2891" w:type="dxa"/>
            <w:vAlign w:val="center"/>
          </w:tcPr>
          <w:p>
            <w:pPr>
              <w:pStyle w:val="14"/>
            </w:pPr>
            <w:r>
              <w:t>预算编制坚持“量入为出、收支平衡”的原则，保障经费到位。</w:t>
            </w:r>
          </w:p>
        </w:tc>
        <w:tc>
          <w:tcPr>
            <w:tcW w:w="1276" w:type="dxa"/>
            <w:vAlign w:val="center"/>
          </w:tcPr>
          <w:p>
            <w:pPr>
              <w:pStyle w:val="14"/>
            </w:pPr>
            <w:r>
              <w:t>198万元</w:t>
            </w:r>
          </w:p>
        </w:tc>
        <w:tc>
          <w:tcPr>
            <w:tcW w:w="1843" w:type="dxa"/>
            <w:vAlign w:val="center"/>
          </w:tcPr>
          <w:p>
            <w:pPr>
              <w:pStyle w:val="14"/>
            </w:pPr>
            <w:r>
              <w:t>按照预算编制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保障机关正常运转，保障社会和谐稳定，确保资金的使用效率，有利于提升政府服务质量和政府公信力。</w:t>
            </w:r>
          </w:p>
        </w:tc>
        <w:tc>
          <w:tcPr>
            <w:tcW w:w="2891" w:type="dxa"/>
            <w:vAlign w:val="center"/>
          </w:tcPr>
          <w:p>
            <w:pPr>
              <w:pStyle w:val="14"/>
            </w:pPr>
            <w:r>
              <w:t xml:space="preserve">通过项目的实施，保障解决日常支出费用问题，确保工作人员的服务质量和服务水平，保障社会和谐稳定，确保资金的使用效果 </w:t>
            </w:r>
          </w:p>
        </w:tc>
        <w:tc>
          <w:tcPr>
            <w:tcW w:w="1276" w:type="dxa"/>
            <w:vAlign w:val="center"/>
          </w:tcPr>
          <w:p>
            <w:pPr>
              <w:pStyle w:val="14"/>
            </w:pPr>
            <w:r>
              <w:t>≥95百分比</w:t>
            </w:r>
          </w:p>
        </w:tc>
        <w:tc>
          <w:tcPr>
            <w:tcW w:w="1843" w:type="dxa"/>
            <w:vAlign w:val="center"/>
          </w:tcPr>
          <w:p>
            <w:pPr>
              <w:pStyle w:val="14"/>
            </w:pPr>
            <w:r>
              <w:t>文开管【2019】（4）号文件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项目运行完好度</w:t>
            </w:r>
          </w:p>
        </w:tc>
        <w:tc>
          <w:tcPr>
            <w:tcW w:w="2891" w:type="dxa"/>
            <w:vAlign w:val="center"/>
          </w:tcPr>
          <w:p>
            <w:pPr>
              <w:pStyle w:val="14"/>
            </w:pPr>
            <w:r>
              <w:t>体现政策导向，长期保障工作平稳进行。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办事群众对本单位满意度</w:t>
            </w:r>
          </w:p>
        </w:tc>
        <w:tc>
          <w:tcPr>
            <w:tcW w:w="2891" w:type="dxa"/>
            <w:vAlign w:val="center"/>
          </w:tcPr>
          <w:p>
            <w:pPr>
              <w:pStyle w:val="14"/>
            </w:pPr>
            <w:r>
              <w:t>通过项目的实施，让群众满意度达到90%以上。</w:t>
            </w:r>
          </w:p>
        </w:tc>
        <w:tc>
          <w:tcPr>
            <w:tcW w:w="1276" w:type="dxa"/>
            <w:vAlign w:val="center"/>
          </w:tcPr>
          <w:p>
            <w:pPr>
              <w:pStyle w:val="14"/>
            </w:pPr>
            <w:r>
              <w:t>≥95百分比</w:t>
            </w:r>
          </w:p>
        </w:tc>
        <w:tc>
          <w:tcPr>
            <w:tcW w:w="1843" w:type="dxa"/>
            <w:vAlign w:val="center"/>
          </w:tcPr>
          <w:p>
            <w:pPr>
              <w:pStyle w:val="14"/>
            </w:pPr>
            <w:r>
              <w:t>经验标准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6.文安经济开发区关于拨付北京办、雄安办人员出差补助的请示项目资金绩效目标表</w:t>
      </w:r>
      <w:bookmarkEnd w:id="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13102623P00237613261B</w:t>
            </w:r>
          </w:p>
        </w:tc>
        <w:tc>
          <w:tcPr>
            <w:tcW w:w="1587" w:type="dxa"/>
            <w:vAlign w:val="center"/>
          </w:tcPr>
          <w:p>
            <w:pPr>
              <w:pStyle w:val="15"/>
            </w:pPr>
            <w:r>
              <w:t>项目名称</w:t>
            </w:r>
          </w:p>
        </w:tc>
        <w:tc>
          <w:tcPr>
            <w:tcW w:w="4422" w:type="dxa"/>
            <w:gridSpan w:val="3"/>
            <w:vAlign w:val="center"/>
          </w:tcPr>
          <w:p>
            <w:pPr>
              <w:pStyle w:val="14"/>
            </w:pPr>
            <w:r>
              <w:t>文安经济开发区关于拨付北京办、雄安办人员出差补助的请示项目资金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70560.00</w:t>
            </w:r>
          </w:p>
        </w:tc>
        <w:tc>
          <w:tcPr>
            <w:tcW w:w="1587" w:type="dxa"/>
            <w:vAlign w:val="center"/>
          </w:tcPr>
          <w:p>
            <w:pPr>
              <w:pStyle w:val="15"/>
            </w:pPr>
            <w:r>
              <w:t>其中：财政    资金</w:t>
            </w:r>
          </w:p>
        </w:tc>
        <w:tc>
          <w:tcPr>
            <w:tcW w:w="1304" w:type="dxa"/>
            <w:vAlign w:val="center"/>
          </w:tcPr>
          <w:p>
            <w:pPr>
              <w:pStyle w:val="14"/>
            </w:pPr>
            <w:r>
              <w:t>70560.00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出差补助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保障人数</w:t>
            </w:r>
          </w:p>
        </w:tc>
        <w:tc>
          <w:tcPr>
            <w:tcW w:w="2891" w:type="dxa"/>
            <w:vAlign w:val="center"/>
          </w:tcPr>
          <w:p>
            <w:pPr>
              <w:pStyle w:val="14"/>
            </w:pPr>
            <w:r>
              <w:t>北京办、雄安办专业化招商人数</w:t>
            </w:r>
          </w:p>
        </w:tc>
        <w:tc>
          <w:tcPr>
            <w:tcW w:w="1276" w:type="dxa"/>
            <w:vAlign w:val="center"/>
          </w:tcPr>
          <w:p>
            <w:pPr>
              <w:pStyle w:val="14"/>
            </w:pPr>
            <w:r>
              <w:t>≥8人</w:t>
            </w:r>
          </w:p>
        </w:tc>
        <w:tc>
          <w:tcPr>
            <w:tcW w:w="1843" w:type="dxa"/>
            <w:vAlign w:val="center"/>
          </w:tcPr>
          <w:p>
            <w:pPr>
              <w:pStyle w:val="14"/>
            </w:pPr>
            <w:r>
              <w:t>文开管【2022】152号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补贴发放准确性</w:t>
            </w:r>
          </w:p>
        </w:tc>
        <w:tc>
          <w:tcPr>
            <w:tcW w:w="2891" w:type="dxa"/>
            <w:vAlign w:val="center"/>
          </w:tcPr>
          <w:p>
            <w:pPr>
              <w:pStyle w:val="14"/>
            </w:pPr>
            <w:r>
              <w:t>出差补贴发放准确性</w:t>
            </w:r>
          </w:p>
        </w:tc>
        <w:tc>
          <w:tcPr>
            <w:tcW w:w="1276" w:type="dxa"/>
            <w:vAlign w:val="center"/>
          </w:tcPr>
          <w:p>
            <w:pPr>
              <w:pStyle w:val="14"/>
            </w:pPr>
            <w:r>
              <w:t>≥95百分比</w:t>
            </w:r>
          </w:p>
        </w:tc>
        <w:tc>
          <w:tcPr>
            <w:tcW w:w="1843" w:type="dxa"/>
            <w:vAlign w:val="center"/>
          </w:tcPr>
          <w:p>
            <w:pPr>
              <w:pStyle w:val="14"/>
            </w:pPr>
            <w:r>
              <w:t>文开管【2022】152号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补贴发放及时率</w:t>
            </w:r>
          </w:p>
        </w:tc>
        <w:tc>
          <w:tcPr>
            <w:tcW w:w="2891" w:type="dxa"/>
            <w:vAlign w:val="center"/>
          </w:tcPr>
          <w:p>
            <w:pPr>
              <w:pStyle w:val="14"/>
            </w:pPr>
            <w:r>
              <w:t>出差补助发放及时率</w:t>
            </w:r>
          </w:p>
        </w:tc>
        <w:tc>
          <w:tcPr>
            <w:tcW w:w="1276" w:type="dxa"/>
            <w:vAlign w:val="center"/>
          </w:tcPr>
          <w:p>
            <w:pPr>
              <w:pStyle w:val="14"/>
            </w:pPr>
            <w:r>
              <w:t>≥95百分比</w:t>
            </w:r>
          </w:p>
        </w:tc>
        <w:tc>
          <w:tcPr>
            <w:tcW w:w="1843" w:type="dxa"/>
            <w:vAlign w:val="center"/>
          </w:tcPr>
          <w:p>
            <w:pPr>
              <w:pStyle w:val="14"/>
            </w:pPr>
            <w:r>
              <w:t>文开管【2022】152号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补助成本</w:t>
            </w:r>
          </w:p>
        </w:tc>
        <w:tc>
          <w:tcPr>
            <w:tcW w:w="2891" w:type="dxa"/>
            <w:vAlign w:val="center"/>
          </w:tcPr>
          <w:p>
            <w:pPr>
              <w:pStyle w:val="14"/>
            </w:pPr>
            <w:r>
              <w:t>出差补助总成本</w:t>
            </w:r>
          </w:p>
        </w:tc>
        <w:tc>
          <w:tcPr>
            <w:tcW w:w="1276" w:type="dxa"/>
            <w:vAlign w:val="center"/>
          </w:tcPr>
          <w:p>
            <w:pPr>
              <w:pStyle w:val="14"/>
            </w:pPr>
            <w:r>
              <w:t>7.06万元</w:t>
            </w:r>
          </w:p>
        </w:tc>
        <w:tc>
          <w:tcPr>
            <w:tcW w:w="1843" w:type="dxa"/>
            <w:vAlign w:val="center"/>
          </w:tcPr>
          <w:p>
            <w:pPr>
              <w:pStyle w:val="14"/>
            </w:pPr>
            <w:r>
              <w:t>文开管【2022】152号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加强工作人员归属感，保持干部队伍稳定</w:t>
            </w:r>
          </w:p>
        </w:tc>
        <w:tc>
          <w:tcPr>
            <w:tcW w:w="2891" w:type="dxa"/>
            <w:vAlign w:val="center"/>
          </w:tcPr>
          <w:p>
            <w:pPr>
              <w:pStyle w:val="14"/>
            </w:pPr>
            <w:r>
              <w:t>通过按时按标准发放补贴，进一步增强干部职工得归属感，保持干部队伍相对稳定，保障办公正常运转</w:t>
            </w:r>
          </w:p>
        </w:tc>
        <w:tc>
          <w:tcPr>
            <w:tcW w:w="1276" w:type="dxa"/>
            <w:vAlign w:val="center"/>
          </w:tcPr>
          <w:p>
            <w:pPr>
              <w:pStyle w:val="14"/>
            </w:pPr>
            <w:r>
              <w:t>≥95保持招商人员队伍稳定</w:t>
            </w:r>
          </w:p>
        </w:tc>
        <w:tc>
          <w:tcPr>
            <w:tcW w:w="1843" w:type="dxa"/>
            <w:vAlign w:val="center"/>
          </w:tcPr>
          <w:p>
            <w:pPr>
              <w:pStyle w:val="14"/>
            </w:pPr>
            <w:r>
              <w:t>文开管【2022】152号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文开管【2022】152号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体现政策导向，保障日常工作有序进行。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体现政策导向，长期保障招商政策平稳运行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客户满意度</w:t>
            </w:r>
          </w:p>
        </w:tc>
        <w:tc>
          <w:tcPr>
            <w:tcW w:w="2891" w:type="dxa"/>
            <w:vAlign w:val="center"/>
          </w:tcPr>
          <w:p>
            <w:pPr>
              <w:pStyle w:val="14"/>
            </w:pPr>
            <w:r>
              <w:t>办事人员的满意度</w:t>
            </w:r>
          </w:p>
        </w:tc>
        <w:tc>
          <w:tcPr>
            <w:tcW w:w="1276" w:type="dxa"/>
            <w:vAlign w:val="center"/>
          </w:tcPr>
          <w:p>
            <w:pPr>
              <w:pStyle w:val="14"/>
            </w:pPr>
            <w:r>
              <w:t>≥90百分比</w:t>
            </w:r>
          </w:p>
        </w:tc>
        <w:tc>
          <w:tcPr>
            <w:tcW w:w="1843" w:type="dxa"/>
            <w:vAlign w:val="center"/>
          </w:tcPr>
          <w:p>
            <w:pPr>
              <w:pStyle w:val="14"/>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员工满意度</w:t>
            </w:r>
          </w:p>
        </w:tc>
        <w:tc>
          <w:tcPr>
            <w:tcW w:w="2891" w:type="dxa"/>
            <w:vAlign w:val="center"/>
          </w:tcPr>
          <w:p>
            <w:pPr>
              <w:pStyle w:val="14"/>
            </w:pPr>
            <w:r>
              <w:t>员工对出差补助发放的满意度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7.文安经济开发区关于申请北京办、雄安办招商经费项目资金绩效目标表</w:t>
      </w:r>
      <w:bookmarkEnd w:id="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13102623P00237613260P</w:t>
            </w:r>
          </w:p>
        </w:tc>
        <w:tc>
          <w:tcPr>
            <w:tcW w:w="1587" w:type="dxa"/>
            <w:vAlign w:val="center"/>
          </w:tcPr>
          <w:p>
            <w:pPr>
              <w:pStyle w:val="15"/>
            </w:pPr>
            <w:r>
              <w:t>项目名称</w:t>
            </w:r>
          </w:p>
        </w:tc>
        <w:tc>
          <w:tcPr>
            <w:tcW w:w="4422" w:type="dxa"/>
            <w:gridSpan w:val="3"/>
            <w:vAlign w:val="center"/>
          </w:tcPr>
          <w:p>
            <w:pPr>
              <w:pStyle w:val="14"/>
            </w:pPr>
            <w:r>
              <w:t>文安经济开发区关于申请北京办、雄安办招商经费项目资金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600000.00</w:t>
            </w:r>
          </w:p>
        </w:tc>
        <w:tc>
          <w:tcPr>
            <w:tcW w:w="1587" w:type="dxa"/>
            <w:vAlign w:val="center"/>
          </w:tcPr>
          <w:p>
            <w:pPr>
              <w:pStyle w:val="15"/>
            </w:pPr>
            <w:r>
              <w:t>其中：财政    资金</w:t>
            </w:r>
          </w:p>
        </w:tc>
        <w:tc>
          <w:tcPr>
            <w:tcW w:w="1304" w:type="dxa"/>
            <w:vAlign w:val="center"/>
          </w:tcPr>
          <w:p>
            <w:pPr>
              <w:pStyle w:val="14"/>
            </w:pPr>
            <w:r>
              <w:t>600000.00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北京办、雄安办招商经费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1.按时拨付招商经费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保障办公人数</w:t>
            </w:r>
          </w:p>
        </w:tc>
        <w:tc>
          <w:tcPr>
            <w:tcW w:w="2891" w:type="dxa"/>
            <w:vAlign w:val="center"/>
          </w:tcPr>
          <w:p>
            <w:pPr>
              <w:pStyle w:val="14"/>
            </w:pPr>
            <w:r>
              <w:t>保障北京办、雄安办办公人数</w:t>
            </w:r>
          </w:p>
        </w:tc>
        <w:tc>
          <w:tcPr>
            <w:tcW w:w="1276" w:type="dxa"/>
            <w:vAlign w:val="center"/>
          </w:tcPr>
          <w:p>
            <w:pPr>
              <w:pStyle w:val="14"/>
            </w:pPr>
            <w:r>
              <w:t>≥8人</w:t>
            </w:r>
          </w:p>
        </w:tc>
        <w:tc>
          <w:tcPr>
            <w:tcW w:w="1843" w:type="dxa"/>
            <w:vAlign w:val="center"/>
          </w:tcPr>
          <w:p>
            <w:pPr>
              <w:pStyle w:val="14"/>
            </w:pPr>
            <w:r>
              <w:t>文开管【2022】182号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每月招商次数</w:t>
            </w:r>
          </w:p>
        </w:tc>
        <w:tc>
          <w:tcPr>
            <w:tcW w:w="2891" w:type="dxa"/>
            <w:vAlign w:val="center"/>
          </w:tcPr>
          <w:p>
            <w:pPr>
              <w:pStyle w:val="14"/>
            </w:pPr>
            <w:r>
              <w:t>北京办、雄安办每月招商次数</w:t>
            </w:r>
          </w:p>
        </w:tc>
        <w:tc>
          <w:tcPr>
            <w:tcW w:w="1276" w:type="dxa"/>
            <w:vAlign w:val="center"/>
          </w:tcPr>
          <w:p>
            <w:pPr>
              <w:pStyle w:val="14"/>
            </w:pPr>
            <w:r>
              <w:t>≥30次</w:t>
            </w:r>
          </w:p>
        </w:tc>
        <w:tc>
          <w:tcPr>
            <w:tcW w:w="1843" w:type="dxa"/>
            <w:vAlign w:val="center"/>
          </w:tcPr>
          <w:p>
            <w:pPr>
              <w:pStyle w:val="14"/>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招商工作完成后资金支付及时率</w:t>
            </w:r>
          </w:p>
        </w:tc>
        <w:tc>
          <w:tcPr>
            <w:tcW w:w="1276" w:type="dxa"/>
            <w:vAlign w:val="center"/>
          </w:tcPr>
          <w:p>
            <w:pPr>
              <w:pStyle w:val="14"/>
            </w:pPr>
            <w:r>
              <w:t>≥95百分百</w:t>
            </w:r>
          </w:p>
        </w:tc>
        <w:tc>
          <w:tcPr>
            <w:tcW w:w="1843" w:type="dxa"/>
            <w:vAlign w:val="center"/>
          </w:tcPr>
          <w:p>
            <w:pPr>
              <w:pStyle w:val="14"/>
            </w:pPr>
            <w:r>
              <w:t>文开管【2022】182号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招商经费所需成本</w:t>
            </w:r>
          </w:p>
        </w:tc>
        <w:tc>
          <w:tcPr>
            <w:tcW w:w="2891" w:type="dxa"/>
            <w:vAlign w:val="center"/>
          </w:tcPr>
          <w:p>
            <w:pPr>
              <w:pStyle w:val="14"/>
            </w:pPr>
            <w:r>
              <w:t>北京办、雄安办招商经费成本</w:t>
            </w:r>
          </w:p>
        </w:tc>
        <w:tc>
          <w:tcPr>
            <w:tcW w:w="1276" w:type="dxa"/>
            <w:vAlign w:val="center"/>
          </w:tcPr>
          <w:p>
            <w:pPr>
              <w:pStyle w:val="14"/>
            </w:pPr>
            <w:r>
              <w:t>≤60万元</w:t>
            </w:r>
          </w:p>
        </w:tc>
        <w:tc>
          <w:tcPr>
            <w:tcW w:w="1843" w:type="dxa"/>
            <w:vAlign w:val="center"/>
          </w:tcPr>
          <w:p>
            <w:pPr>
              <w:pStyle w:val="14"/>
            </w:pPr>
            <w:r>
              <w:t>文开管【2022】182号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保障日常办公需要，维持单位正常运转</w:t>
            </w:r>
          </w:p>
        </w:tc>
        <w:tc>
          <w:tcPr>
            <w:tcW w:w="2891" w:type="dxa"/>
            <w:vAlign w:val="center"/>
          </w:tcPr>
          <w:p>
            <w:pPr>
              <w:pStyle w:val="14"/>
            </w:pPr>
            <w:r>
              <w:t>保障单位正常运转</w:t>
            </w:r>
          </w:p>
        </w:tc>
        <w:tc>
          <w:tcPr>
            <w:tcW w:w="1276" w:type="dxa"/>
            <w:vAlign w:val="center"/>
          </w:tcPr>
          <w:p>
            <w:pPr>
              <w:pStyle w:val="14"/>
            </w:pPr>
            <w:r>
              <w:t>≥95百分比</w:t>
            </w:r>
          </w:p>
        </w:tc>
        <w:tc>
          <w:tcPr>
            <w:tcW w:w="1843" w:type="dxa"/>
            <w:vAlign w:val="center"/>
          </w:tcPr>
          <w:p>
            <w:pPr>
              <w:pStyle w:val="14"/>
            </w:pPr>
            <w:r>
              <w:t>文开管【2022】182号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文开管【2022】182号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体现政策导向，保障日常工作有序进行。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体现政策导向，长期保障招商政策平稳运行</w:t>
            </w:r>
          </w:p>
        </w:tc>
        <w:tc>
          <w:tcPr>
            <w:tcW w:w="1276" w:type="dxa"/>
            <w:vAlign w:val="center"/>
          </w:tcPr>
          <w:p>
            <w:pPr>
              <w:pStyle w:val="14"/>
            </w:pPr>
            <w:r>
              <w:t>≥95百分比</w:t>
            </w:r>
          </w:p>
        </w:tc>
        <w:tc>
          <w:tcPr>
            <w:tcW w:w="1843" w:type="dxa"/>
            <w:vAlign w:val="center"/>
          </w:tcPr>
          <w:p>
            <w:pPr>
              <w:pStyle w:val="14"/>
            </w:pPr>
            <w:r>
              <w:t>文开管【2022】182号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客户满意度</w:t>
            </w:r>
          </w:p>
        </w:tc>
        <w:tc>
          <w:tcPr>
            <w:tcW w:w="2891" w:type="dxa"/>
            <w:vAlign w:val="center"/>
          </w:tcPr>
          <w:p>
            <w:pPr>
              <w:pStyle w:val="14"/>
            </w:pPr>
            <w:r>
              <w:t>招商客户满意度</w:t>
            </w:r>
          </w:p>
        </w:tc>
        <w:tc>
          <w:tcPr>
            <w:tcW w:w="1276" w:type="dxa"/>
            <w:vAlign w:val="center"/>
          </w:tcPr>
          <w:p>
            <w:pPr>
              <w:pStyle w:val="14"/>
            </w:pPr>
            <w:r>
              <w:t>≥90百分比</w:t>
            </w:r>
          </w:p>
        </w:tc>
        <w:tc>
          <w:tcPr>
            <w:tcW w:w="1843" w:type="dxa"/>
            <w:vAlign w:val="center"/>
          </w:tcPr>
          <w:p>
            <w:pPr>
              <w:pStyle w:val="14"/>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工作人员满意度</w:t>
            </w:r>
          </w:p>
        </w:tc>
        <w:tc>
          <w:tcPr>
            <w:tcW w:w="2891" w:type="dxa"/>
            <w:vAlign w:val="center"/>
          </w:tcPr>
          <w:p>
            <w:pPr>
              <w:pStyle w:val="14"/>
            </w:pPr>
            <w:r>
              <w:t>工作人员满意度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8.文安经济开发区关于申请拨付德合诺公司投资资金的请示项目资金绩效目标表</w:t>
      </w:r>
      <w:bookmarkEnd w:id="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13102623P002376132575</w:t>
            </w:r>
          </w:p>
        </w:tc>
        <w:tc>
          <w:tcPr>
            <w:tcW w:w="1587" w:type="dxa"/>
            <w:vAlign w:val="center"/>
          </w:tcPr>
          <w:p>
            <w:pPr>
              <w:pStyle w:val="15"/>
            </w:pPr>
            <w:r>
              <w:t>项目名称</w:t>
            </w:r>
          </w:p>
        </w:tc>
        <w:tc>
          <w:tcPr>
            <w:tcW w:w="4422" w:type="dxa"/>
            <w:gridSpan w:val="3"/>
            <w:vAlign w:val="center"/>
          </w:tcPr>
          <w:p>
            <w:pPr>
              <w:pStyle w:val="14"/>
            </w:pPr>
            <w:r>
              <w:t>文安经济开发区关于申请拨付德合诺公司投资资金的请示项目资金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10000000.00</w:t>
            </w:r>
          </w:p>
        </w:tc>
        <w:tc>
          <w:tcPr>
            <w:tcW w:w="1587" w:type="dxa"/>
            <w:vAlign w:val="center"/>
          </w:tcPr>
          <w:p>
            <w:pPr>
              <w:pStyle w:val="15"/>
            </w:pPr>
            <w:r>
              <w:t>其中：财政    资金</w:t>
            </w:r>
          </w:p>
        </w:tc>
        <w:tc>
          <w:tcPr>
            <w:tcW w:w="1304" w:type="dxa"/>
            <w:vAlign w:val="center"/>
          </w:tcPr>
          <w:p>
            <w:pPr>
              <w:pStyle w:val="14"/>
            </w:pPr>
            <w:r>
              <w:t>10000000.00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德和诺基础设施建设资金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费用总额</w:t>
            </w:r>
          </w:p>
        </w:tc>
        <w:tc>
          <w:tcPr>
            <w:tcW w:w="2891" w:type="dxa"/>
            <w:vAlign w:val="center"/>
          </w:tcPr>
          <w:p>
            <w:pPr>
              <w:pStyle w:val="14"/>
            </w:pPr>
            <w:r>
              <w:t>费用总额</w:t>
            </w:r>
          </w:p>
        </w:tc>
        <w:tc>
          <w:tcPr>
            <w:tcW w:w="1276" w:type="dxa"/>
            <w:vAlign w:val="center"/>
          </w:tcPr>
          <w:p>
            <w:pPr>
              <w:pStyle w:val="14"/>
            </w:pPr>
            <w:r>
              <w:t>1000万元</w:t>
            </w:r>
          </w:p>
        </w:tc>
        <w:tc>
          <w:tcPr>
            <w:tcW w:w="1843" w:type="dxa"/>
            <w:vAlign w:val="center"/>
          </w:tcPr>
          <w:p>
            <w:pPr>
              <w:pStyle w:val="14"/>
            </w:pPr>
            <w:r>
              <w:t>文开管【2022】163号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信访稳定</w:t>
            </w:r>
          </w:p>
        </w:tc>
        <w:tc>
          <w:tcPr>
            <w:tcW w:w="2891" w:type="dxa"/>
            <w:vAlign w:val="center"/>
          </w:tcPr>
          <w:p>
            <w:pPr>
              <w:pStyle w:val="14"/>
            </w:pPr>
            <w:r>
              <w:t>切实解决信访及其他隐患问题</w:t>
            </w:r>
          </w:p>
        </w:tc>
        <w:tc>
          <w:tcPr>
            <w:tcW w:w="1276" w:type="dxa"/>
            <w:vAlign w:val="center"/>
          </w:tcPr>
          <w:p>
            <w:pPr>
              <w:pStyle w:val="14"/>
            </w:pPr>
            <w:r>
              <w:t>≥95百分比</w:t>
            </w:r>
          </w:p>
        </w:tc>
        <w:tc>
          <w:tcPr>
            <w:tcW w:w="1843" w:type="dxa"/>
            <w:vAlign w:val="center"/>
          </w:tcPr>
          <w:p>
            <w:pPr>
              <w:pStyle w:val="14"/>
            </w:pPr>
            <w:r>
              <w:t>文开管【2022】163号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资金及时支付</w:t>
            </w:r>
          </w:p>
        </w:tc>
        <w:tc>
          <w:tcPr>
            <w:tcW w:w="2891" w:type="dxa"/>
            <w:vAlign w:val="center"/>
          </w:tcPr>
          <w:p>
            <w:pPr>
              <w:pStyle w:val="14"/>
            </w:pPr>
            <w:r>
              <w:t>及时支付资金</w:t>
            </w:r>
          </w:p>
        </w:tc>
        <w:tc>
          <w:tcPr>
            <w:tcW w:w="1276" w:type="dxa"/>
            <w:vAlign w:val="center"/>
          </w:tcPr>
          <w:p>
            <w:pPr>
              <w:pStyle w:val="14"/>
            </w:pPr>
            <w:r>
              <w:t>1000万元</w:t>
            </w:r>
          </w:p>
        </w:tc>
        <w:tc>
          <w:tcPr>
            <w:tcW w:w="1843" w:type="dxa"/>
            <w:vAlign w:val="center"/>
          </w:tcPr>
          <w:p>
            <w:pPr>
              <w:pStyle w:val="14"/>
            </w:pPr>
            <w:r>
              <w:t>文开管【2022】163号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1000</w:t>
            </w:r>
          </w:p>
        </w:tc>
        <w:tc>
          <w:tcPr>
            <w:tcW w:w="2891" w:type="dxa"/>
            <w:vAlign w:val="center"/>
          </w:tcPr>
          <w:p>
            <w:pPr>
              <w:pStyle w:val="14"/>
            </w:pPr>
            <w:r>
              <w:t>按预算支出</w:t>
            </w:r>
          </w:p>
        </w:tc>
        <w:tc>
          <w:tcPr>
            <w:tcW w:w="1276" w:type="dxa"/>
            <w:vAlign w:val="center"/>
          </w:tcPr>
          <w:p>
            <w:pPr>
              <w:pStyle w:val="14"/>
            </w:pPr>
            <w:r>
              <w:t>1000万元</w:t>
            </w:r>
          </w:p>
        </w:tc>
        <w:tc>
          <w:tcPr>
            <w:tcW w:w="1843" w:type="dxa"/>
            <w:vAlign w:val="center"/>
          </w:tcPr>
          <w:p>
            <w:pPr>
              <w:pStyle w:val="14"/>
            </w:pPr>
            <w:r>
              <w:t>文开管【2022】163号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社会秩序稳定</w:t>
            </w:r>
          </w:p>
        </w:tc>
        <w:tc>
          <w:tcPr>
            <w:tcW w:w="2891" w:type="dxa"/>
            <w:vAlign w:val="center"/>
          </w:tcPr>
          <w:p>
            <w:pPr>
              <w:pStyle w:val="14"/>
            </w:pPr>
            <w:r>
              <w:t>整体社会稳定</w:t>
            </w:r>
          </w:p>
        </w:tc>
        <w:tc>
          <w:tcPr>
            <w:tcW w:w="1276" w:type="dxa"/>
            <w:vAlign w:val="center"/>
          </w:tcPr>
          <w:p>
            <w:pPr>
              <w:pStyle w:val="14"/>
            </w:pPr>
            <w:r>
              <w:t>≥95百分比</w:t>
            </w:r>
          </w:p>
        </w:tc>
        <w:tc>
          <w:tcPr>
            <w:tcW w:w="1843" w:type="dxa"/>
            <w:vAlign w:val="center"/>
          </w:tcPr>
          <w:p>
            <w:pPr>
              <w:pStyle w:val="14"/>
            </w:pPr>
            <w:r>
              <w:t>社会秩序稳定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保障群众利益，快速恢复经济</w:t>
            </w:r>
          </w:p>
        </w:tc>
        <w:tc>
          <w:tcPr>
            <w:tcW w:w="2891" w:type="dxa"/>
            <w:vAlign w:val="center"/>
          </w:tcPr>
          <w:p>
            <w:pPr>
              <w:pStyle w:val="14"/>
            </w:pPr>
            <w:r>
              <w:t>解决信访隐患问题，加快经济恢复</w:t>
            </w:r>
          </w:p>
        </w:tc>
        <w:tc>
          <w:tcPr>
            <w:tcW w:w="1276" w:type="dxa"/>
            <w:vAlign w:val="center"/>
          </w:tcPr>
          <w:p>
            <w:pPr>
              <w:pStyle w:val="14"/>
            </w:pPr>
            <w:r>
              <w:t>≥95百分比</w:t>
            </w:r>
          </w:p>
        </w:tc>
        <w:tc>
          <w:tcPr>
            <w:tcW w:w="1843" w:type="dxa"/>
            <w:vAlign w:val="center"/>
          </w:tcPr>
          <w:p>
            <w:pPr>
              <w:pStyle w:val="14"/>
            </w:pPr>
            <w:r>
              <w:t>恢复经济发展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体现政策导向，长期保障疫情政策平稳运行</w:t>
            </w:r>
          </w:p>
        </w:tc>
        <w:tc>
          <w:tcPr>
            <w:tcW w:w="1276" w:type="dxa"/>
            <w:vAlign w:val="center"/>
          </w:tcPr>
          <w:p>
            <w:pPr>
              <w:pStyle w:val="14"/>
            </w:pPr>
            <w:r>
              <w:t>12村街、小区</w:t>
            </w:r>
          </w:p>
        </w:tc>
        <w:tc>
          <w:tcPr>
            <w:tcW w:w="1843" w:type="dxa"/>
            <w:vAlign w:val="center"/>
          </w:tcPr>
          <w:p>
            <w:pPr>
              <w:pStyle w:val="14"/>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工作人员满意度</w:t>
            </w:r>
          </w:p>
        </w:tc>
        <w:tc>
          <w:tcPr>
            <w:tcW w:w="2891" w:type="dxa"/>
            <w:vAlign w:val="center"/>
          </w:tcPr>
          <w:p>
            <w:pPr>
              <w:pStyle w:val="14"/>
            </w:pPr>
            <w:r>
              <w:t>企业客户满意度</w:t>
            </w:r>
          </w:p>
        </w:tc>
        <w:tc>
          <w:tcPr>
            <w:tcW w:w="1276" w:type="dxa"/>
            <w:vAlign w:val="center"/>
          </w:tcPr>
          <w:p>
            <w:pPr>
              <w:pStyle w:val="14"/>
            </w:pPr>
            <w:r>
              <w:t>≥95百分比</w:t>
            </w:r>
          </w:p>
        </w:tc>
        <w:tc>
          <w:tcPr>
            <w:tcW w:w="1843" w:type="dxa"/>
            <w:vAlign w:val="center"/>
          </w:tcPr>
          <w:p>
            <w:pPr>
              <w:pStyle w:val="14"/>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对周边群众调查问卷满意率</w:t>
            </w:r>
          </w:p>
        </w:tc>
        <w:tc>
          <w:tcPr>
            <w:tcW w:w="2891" w:type="dxa"/>
            <w:vAlign w:val="center"/>
          </w:tcPr>
          <w:p>
            <w:pPr>
              <w:pStyle w:val="14"/>
            </w:pPr>
            <w:r>
              <w:t>人民群众满意</w:t>
            </w:r>
          </w:p>
        </w:tc>
        <w:tc>
          <w:tcPr>
            <w:tcW w:w="1276" w:type="dxa"/>
            <w:vAlign w:val="center"/>
          </w:tcPr>
          <w:p>
            <w:pPr>
              <w:pStyle w:val="14"/>
            </w:pPr>
            <w:r>
              <w:t>≥95百分比</w:t>
            </w:r>
          </w:p>
        </w:tc>
        <w:tc>
          <w:tcPr>
            <w:tcW w:w="1843" w:type="dxa"/>
            <w:vAlign w:val="center"/>
          </w:tcPr>
          <w:p>
            <w:pPr>
              <w:pStyle w:val="14"/>
            </w:pPr>
            <w:r>
              <w:t>实地走访</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9.文安经济开发区关于申请补充招商引资和项目工作经费的项目资金绩效目标表</w:t>
      </w:r>
      <w:bookmarkEnd w:id="1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13102623P00237613259C</w:t>
            </w:r>
          </w:p>
        </w:tc>
        <w:tc>
          <w:tcPr>
            <w:tcW w:w="1587" w:type="dxa"/>
            <w:vAlign w:val="center"/>
          </w:tcPr>
          <w:p>
            <w:pPr>
              <w:pStyle w:val="15"/>
            </w:pPr>
            <w:r>
              <w:t>项目名称</w:t>
            </w:r>
          </w:p>
        </w:tc>
        <w:tc>
          <w:tcPr>
            <w:tcW w:w="4422" w:type="dxa"/>
            <w:gridSpan w:val="3"/>
            <w:vAlign w:val="center"/>
          </w:tcPr>
          <w:p>
            <w:pPr>
              <w:pStyle w:val="14"/>
            </w:pPr>
            <w:r>
              <w:t>文安经济开发区关于申请补充招商引资和项目工作经费的项目资金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700000.00</w:t>
            </w:r>
          </w:p>
        </w:tc>
        <w:tc>
          <w:tcPr>
            <w:tcW w:w="1587" w:type="dxa"/>
            <w:vAlign w:val="center"/>
          </w:tcPr>
          <w:p>
            <w:pPr>
              <w:pStyle w:val="15"/>
            </w:pPr>
            <w:r>
              <w:t>其中：财政    资金</w:t>
            </w:r>
          </w:p>
        </w:tc>
        <w:tc>
          <w:tcPr>
            <w:tcW w:w="1304" w:type="dxa"/>
            <w:vAlign w:val="center"/>
          </w:tcPr>
          <w:p>
            <w:pPr>
              <w:pStyle w:val="14"/>
            </w:pPr>
            <w:r>
              <w:t>700000.00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招商引资支出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招商活动次数</w:t>
            </w:r>
          </w:p>
        </w:tc>
        <w:tc>
          <w:tcPr>
            <w:tcW w:w="2891" w:type="dxa"/>
            <w:vAlign w:val="center"/>
          </w:tcPr>
          <w:p>
            <w:pPr>
              <w:pStyle w:val="14"/>
            </w:pPr>
            <w:r>
              <w:t>保障招商活动次数</w:t>
            </w:r>
          </w:p>
        </w:tc>
        <w:tc>
          <w:tcPr>
            <w:tcW w:w="1276" w:type="dxa"/>
            <w:vAlign w:val="center"/>
          </w:tcPr>
          <w:p>
            <w:pPr>
              <w:pStyle w:val="14"/>
            </w:pPr>
            <w:r>
              <w:t>≥3次</w:t>
            </w:r>
          </w:p>
        </w:tc>
        <w:tc>
          <w:tcPr>
            <w:tcW w:w="1843" w:type="dxa"/>
            <w:vAlign w:val="center"/>
          </w:tcPr>
          <w:p>
            <w:pPr>
              <w:pStyle w:val="14"/>
            </w:pPr>
            <w:r>
              <w:t>文开管【2023】3号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资金发放率</w:t>
            </w:r>
          </w:p>
        </w:tc>
        <w:tc>
          <w:tcPr>
            <w:tcW w:w="2891" w:type="dxa"/>
            <w:vAlign w:val="center"/>
          </w:tcPr>
          <w:p>
            <w:pPr>
              <w:pStyle w:val="14"/>
            </w:pPr>
            <w:r>
              <w:t>解决招商费用支出</w:t>
            </w:r>
          </w:p>
        </w:tc>
        <w:tc>
          <w:tcPr>
            <w:tcW w:w="1276" w:type="dxa"/>
            <w:vAlign w:val="center"/>
          </w:tcPr>
          <w:p>
            <w:pPr>
              <w:pStyle w:val="14"/>
            </w:pPr>
            <w:r>
              <w:t>≥95百分比</w:t>
            </w:r>
          </w:p>
        </w:tc>
        <w:tc>
          <w:tcPr>
            <w:tcW w:w="1843" w:type="dxa"/>
            <w:vAlign w:val="center"/>
          </w:tcPr>
          <w:p>
            <w:pPr>
              <w:pStyle w:val="14"/>
            </w:pPr>
            <w:r>
              <w:t>文开管【2023】3号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招商工作完成后资金支付及时率</w:t>
            </w:r>
          </w:p>
        </w:tc>
        <w:tc>
          <w:tcPr>
            <w:tcW w:w="1276" w:type="dxa"/>
            <w:vAlign w:val="center"/>
          </w:tcPr>
          <w:p>
            <w:pPr>
              <w:pStyle w:val="14"/>
            </w:pPr>
            <w:r>
              <w:t>≥95百分比</w:t>
            </w:r>
          </w:p>
        </w:tc>
        <w:tc>
          <w:tcPr>
            <w:tcW w:w="1843" w:type="dxa"/>
            <w:vAlign w:val="center"/>
          </w:tcPr>
          <w:p>
            <w:pPr>
              <w:pStyle w:val="14"/>
            </w:pPr>
            <w:r>
              <w:t>文开管【2023】3号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招商经费所需成本</w:t>
            </w:r>
          </w:p>
        </w:tc>
        <w:tc>
          <w:tcPr>
            <w:tcW w:w="2891" w:type="dxa"/>
            <w:vAlign w:val="center"/>
          </w:tcPr>
          <w:p>
            <w:pPr>
              <w:pStyle w:val="14"/>
            </w:pPr>
            <w:r>
              <w:t>按预算收支平衡</w:t>
            </w:r>
          </w:p>
        </w:tc>
        <w:tc>
          <w:tcPr>
            <w:tcW w:w="1276" w:type="dxa"/>
            <w:vAlign w:val="center"/>
          </w:tcPr>
          <w:p>
            <w:pPr>
              <w:pStyle w:val="14"/>
            </w:pPr>
            <w:r>
              <w:t>≤70万元</w:t>
            </w:r>
          </w:p>
        </w:tc>
        <w:tc>
          <w:tcPr>
            <w:tcW w:w="1843" w:type="dxa"/>
            <w:vAlign w:val="center"/>
          </w:tcPr>
          <w:p>
            <w:pPr>
              <w:pStyle w:val="14"/>
            </w:pPr>
            <w:r>
              <w:t>文开管【2023】3号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保障日常办公需要，维持单位正常运转</w:t>
            </w:r>
          </w:p>
        </w:tc>
        <w:tc>
          <w:tcPr>
            <w:tcW w:w="2891" w:type="dxa"/>
            <w:vAlign w:val="center"/>
          </w:tcPr>
          <w:p>
            <w:pPr>
              <w:pStyle w:val="14"/>
            </w:pPr>
            <w:r>
              <w:t>保障单位正常运转</w:t>
            </w:r>
          </w:p>
        </w:tc>
        <w:tc>
          <w:tcPr>
            <w:tcW w:w="1276" w:type="dxa"/>
            <w:vAlign w:val="center"/>
          </w:tcPr>
          <w:p>
            <w:pPr>
              <w:pStyle w:val="14"/>
            </w:pPr>
            <w:r>
              <w:t>≥95百分比</w:t>
            </w:r>
          </w:p>
        </w:tc>
        <w:tc>
          <w:tcPr>
            <w:tcW w:w="1843" w:type="dxa"/>
            <w:vAlign w:val="center"/>
          </w:tcPr>
          <w:p>
            <w:pPr>
              <w:pStyle w:val="14"/>
            </w:pPr>
            <w:r>
              <w:t>改善环境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带动城市发展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体现政策导向，保障日常工作有序进行。</w:t>
            </w:r>
          </w:p>
        </w:tc>
        <w:tc>
          <w:tcPr>
            <w:tcW w:w="1276" w:type="dxa"/>
            <w:vAlign w:val="center"/>
          </w:tcPr>
          <w:p>
            <w:pPr>
              <w:pStyle w:val="14"/>
            </w:pPr>
            <w:r>
              <w:t>≥95百分比</w:t>
            </w:r>
          </w:p>
        </w:tc>
        <w:tc>
          <w:tcPr>
            <w:tcW w:w="1843" w:type="dxa"/>
            <w:vAlign w:val="center"/>
          </w:tcPr>
          <w:p>
            <w:pPr>
              <w:pStyle w:val="14"/>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体现政策导向，长期保障招商政策平稳运行</w:t>
            </w:r>
          </w:p>
        </w:tc>
        <w:tc>
          <w:tcPr>
            <w:tcW w:w="1276" w:type="dxa"/>
            <w:vAlign w:val="center"/>
          </w:tcPr>
          <w:p>
            <w:pPr>
              <w:pStyle w:val="14"/>
            </w:pPr>
            <w:r>
              <w:t>≥95百分比</w:t>
            </w:r>
          </w:p>
        </w:tc>
        <w:tc>
          <w:tcPr>
            <w:tcW w:w="1843" w:type="dxa"/>
            <w:vAlign w:val="center"/>
          </w:tcPr>
          <w:p>
            <w:pPr>
              <w:pStyle w:val="14"/>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客户满意度</w:t>
            </w:r>
          </w:p>
        </w:tc>
        <w:tc>
          <w:tcPr>
            <w:tcW w:w="2891" w:type="dxa"/>
            <w:vAlign w:val="center"/>
          </w:tcPr>
          <w:p>
            <w:pPr>
              <w:pStyle w:val="14"/>
            </w:pPr>
            <w:r>
              <w:t>招商客户满意度</w:t>
            </w:r>
          </w:p>
        </w:tc>
        <w:tc>
          <w:tcPr>
            <w:tcW w:w="1276" w:type="dxa"/>
            <w:vAlign w:val="center"/>
          </w:tcPr>
          <w:p>
            <w:pPr>
              <w:pStyle w:val="14"/>
            </w:pPr>
            <w:r>
              <w:t>≥90百分比</w:t>
            </w:r>
          </w:p>
        </w:tc>
        <w:tc>
          <w:tcPr>
            <w:tcW w:w="1843" w:type="dxa"/>
            <w:vAlign w:val="center"/>
          </w:tcPr>
          <w:p>
            <w:pPr>
              <w:pStyle w:val="14"/>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工作人员满意度</w:t>
            </w:r>
          </w:p>
        </w:tc>
        <w:tc>
          <w:tcPr>
            <w:tcW w:w="2891" w:type="dxa"/>
            <w:vAlign w:val="center"/>
          </w:tcPr>
          <w:p>
            <w:pPr>
              <w:pStyle w:val="14"/>
            </w:pPr>
            <w:r>
              <w:t>工作人员满意度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10.文安经济开发区关于申请核拨对文安鼎泰园区建设发展有限公司进行工程造价等服 务事项费用的项目资金绩效目标表</w:t>
      </w:r>
      <w:bookmarkEnd w:id="1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13102623P00237613258Q</w:t>
            </w:r>
          </w:p>
        </w:tc>
        <w:tc>
          <w:tcPr>
            <w:tcW w:w="1587" w:type="dxa"/>
            <w:vAlign w:val="center"/>
          </w:tcPr>
          <w:p>
            <w:pPr>
              <w:pStyle w:val="15"/>
            </w:pPr>
            <w:r>
              <w:t>项目名称</w:t>
            </w:r>
          </w:p>
        </w:tc>
        <w:tc>
          <w:tcPr>
            <w:tcW w:w="4422" w:type="dxa"/>
            <w:gridSpan w:val="3"/>
            <w:vAlign w:val="center"/>
          </w:tcPr>
          <w:p>
            <w:pPr>
              <w:pStyle w:val="14"/>
            </w:pPr>
            <w:r>
              <w:t>文安经济开发区关于申请核拨对文安鼎泰园区建设发展有限公司进行工程造价等服 务事项费用的项目资金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4000000.00</w:t>
            </w:r>
          </w:p>
        </w:tc>
        <w:tc>
          <w:tcPr>
            <w:tcW w:w="1587" w:type="dxa"/>
            <w:vAlign w:val="center"/>
          </w:tcPr>
          <w:p>
            <w:pPr>
              <w:pStyle w:val="15"/>
            </w:pPr>
            <w:r>
              <w:t>其中：财政    资金</w:t>
            </w:r>
          </w:p>
        </w:tc>
        <w:tc>
          <w:tcPr>
            <w:tcW w:w="1304" w:type="dxa"/>
            <w:vAlign w:val="center"/>
          </w:tcPr>
          <w:p>
            <w:pPr>
              <w:pStyle w:val="14"/>
            </w:pPr>
            <w:r>
              <w:t>4000000.00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鼎泰园区费用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咨询服务事项</w:t>
            </w:r>
          </w:p>
        </w:tc>
        <w:tc>
          <w:tcPr>
            <w:tcW w:w="2891" w:type="dxa"/>
            <w:vAlign w:val="center"/>
          </w:tcPr>
          <w:p>
            <w:pPr>
              <w:pStyle w:val="14"/>
            </w:pPr>
            <w:r>
              <w:t>提供咨询服务事项数量</w:t>
            </w:r>
          </w:p>
        </w:tc>
        <w:tc>
          <w:tcPr>
            <w:tcW w:w="1276" w:type="dxa"/>
            <w:vAlign w:val="center"/>
          </w:tcPr>
          <w:p>
            <w:pPr>
              <w:pStyle w:val="14"/>
            </w:pPr>
            <w:r>
              <w:t>≥8项</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咨询服务质量</w:t>
            </w:r>
          </w:p>
        </w:tc>
        <w:tc>
          <w:tcPr>
            <w:tcW w:w="2891" w:type="dxa"/>
            <w:vAlign w:val="center"/>
          </w:tcPr>
          <w:p>
            <w:pPr>
              <w:pStyle w:val="14"/>
            </w:pPr>
            <w:r>
              <w:t>按质量提供相应的报告</w:t>
            </w:r>
          </w:p>
        </w:tc>
        <w:tc>
          <w:tcPr>
            <w:tcW w:w="1276" w:type="dxa"/>
            <w:vAlign w:val="center"/>
          </w:tcPr>
          <w:p>
            <w:pPr>
              <w:pStyle w:val="14"/>
            </w:pPr>
            <w:r>
              <w:t>≥8项</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相关服务、审计报告</w:t>
            </w:r>
          </w:p>
        </w:tc>
        <w:tc>
          <w:tcPr>
            <w:tcW w:w="2891" w:type="dxa"/>
            <w:vAlign w:val="center"/>
          </w:tcPr>
          <w:p>
            <w:pPr>
              <w:pStyle w:val="14"/>
            </w:pPr>
            <w:r>
              <w:t>及时提供所需报告</w:t>
            </w:r>
          </w:p>
        </w:tc>
        <w:tc>
          <w:tcPr>
            <w:tcW w:w="1276" w:type="dxa"/>
            <w:vAlign w:val="center"/>
          </w:tcPr>
          <w:p>
            <w:pPr>
              <w:pStyle w:val="14"/>
            </w:pPr>
            <w:r>
              <w:t>≥95百分百</w:t>
            </w:r>
          </w:p>
        </w:tc>
        <w:tc>
          <w:tcPr>
            <w:tcW w:w="1843" w:type="dxa"/>
            <w:vAlign w:val="center"/>
          </w:tcPr>
          <w:p>
            <w:pPr>
              <w:pStyle w:val="14"/>
            </w:pPr>
            <w:r>
              <w:t>文开管【2023】7号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640</w:t>
            </w:r>
          </w:p>
        </w:tc>
        <w:tc>
          <w:tcPr>
            <w:tcW w:w="2891" w:type="dxa"/>
            <w:vAlign w:val="center"/>
          </w:tcPr>
          <w:p>
            <w:pPr>
              <w:pStyle w:val="14"/>
            </w:pPr>
            <w:r>
              <w:t>按预算收支平衡</w:t>
            </w:r>
          </w:p>
        </w:tc>
        <w:tc>
          <w:tcPr>
            <w:tcW w:w="1276" w:type="dxa"/>
            <w:vAlign w:val="center"/>
          </w:tcPr>
          <w:p>
            <w:pPr>
              <w:pStyle w:val="14"/>
            </w:pPr>
            <w:r>
              <w:t>≤640万元</w:t>
            </w:r>
          </w:p>
        </w:tc>
        <w:tc>
          <w:tcPr>
            <w:tcW w:w="1843" w:type="dxa"/>
            <w:vAlign w:val="center"/>
          </w:tcPr>
          <w:p>
            <w:pPr>
              <w:pStyle w:val="14"/>
            </w:pPr>
            <w:r>
              <w:t>文开管【2023】7号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维持社会稳定</w:t>
            </w:r>
          </w:p>
        </w:tc>
        <w:tc>
          <w:tcPr>
            <w:tcW w:w="2891" w:type="dxa"/>
            <w:vAlign w:val="center"/>
          </w:tcPr>
          <w:p>
            <w:pPr>
              <w:pStyle w:val="14"/>
            </w:pPr>
            <w:r>
              <w:t>保障当地社会秩序稳定</w:t>
            </w:r>
          </w:p>
        </w:tc>
        <w:tc>
          <w:tcPr>
            <w:tcW w:w="1276" w:type="dxa"/>
            <w:vAlign w:val="center"/>
          </w:tcPr>
          <w:p>
            <w:pPr>
              <w:pStyle w:val="14"/>
            </w:pPr>
            <w:r>
              <w:t>≥95百分比</w:t>
            </w:r>
          </w:p>
        </w:tc>
        <w:tc>
          <w:tcPr>
            <w:tcW w:w="1843" w:type="dxa"/>
            <w:vAlign w:val="center"/>
          </w:tcPr>
          <w:p>
            <w:pPr>
              <w:pStyle w:val="14"/>
            </w:pPr>
            <w:r>
              <w:t>提高社会稳定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维持经济稳定</w:t>
            </w:r>
          </w:p>
        </w:tc>
        <w:tc>
          <w:tcPr>
            <w:tcW w:w="2891" w:type="dxa"/>
            <w:vAlign w:val="center"/>
          </w:tcPr>
          <w:p>
            <w:pPr>
              <w:pStyle w:val="14"/>
            </w:pPr>
            <w:r>
              <w:t>保障当地经济发展稳定</w:t>
            </w:r>
          </w:p>
        </w:tc>
        <w:tc>
          <w:tcPr>
            <w:tcW w:w="1276" w:type="dxa"/>
            <w:vAlign w:val="center"/>
          </w:tcPr>
          <w:p>
            <w:pPr>
              <w:pStyle w:val="14"/>
            </w:pPr>
            <w:r>
              <w:t>≥95百分比</w:t>
            </w:r>
          </w:p>
        </w:tc>
        <w:tc>
          <w:tcPr>
            <w:tcW w:w="1843" w:type="dxa"/>
            <w:vAlign w:val="center"/>
          </w:tcPr>
          <w:p>
            <w:pPr>
              <w:pStyle w:val="14"/>
            </w:pPr>
            <w:r>
              <w:t>带动城市发展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体现政策导向，保障日常工作有序进行。</w:t>
            </w:r>
          </w:p>
        </w:tc>
        <w:tc>
          <w:tcPr>
            <w:tcW w:w="1276" w:type="dxa"/>
            <w:vAlign w:val="center"/>
          </w:tcPr>
          <w:p>
            <w:pPr>
              <w:pStyle w:val="14"/>
            </w:pPr>
            <w:r>
              <w:t>≥95百分比</w:t>
            </w:r>
          </w:p>
        </w:tc>
        <w:tc>
          <w:tcPr>
            <w:tcW w:w="1843" w:type="dxa"/>
            <w:vAlign w:val="center"/>
          </w:tcPr>
          <w:p>
            <w:pPr>
              <w:pStyle w:val="14"/>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体现政策导向，长期保障招商政策平稳运行</w:t>
            </w:r>
          </w:p>
        </w:tc>
        <w:tc>
          <w:tcPr>
            <w:tcW w:w="1276" w:type="dxa"/>
            <w:vAlign w:val="center"/>
          </w:tcPr>
          <w:p>
            <w:pPr>
              <w:pStyle w:val="14"/>
            </w:pPr>
            <w:r>
              <w:t>≥95百分比</w:t>
            </w:r>
          </w:p>
        </w:tc>
        <w:tc>
          <w:tcPr>
            <w:tcW w:w="1843" w:type="dxa"/>
            <w:vAlign w:val="center"/>
          </w:tcPr>
          <w:p>
            <w:pPr>
              <w:pStyle w:val="14"/>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工作人员满意度</w:t>
            </w:r>
          </w:p>
        </w:tc>
        <w:tc>
          <w:tcPr>
            <w:tcW w:w="2891" w:type="dxa"/>
            <w:vAlign w:val="center"/>
          </w:tcPr>
          <w:p>
            <w:pPr>
              <w:pStyle w:val="14"/>
            </w:pPr>
            <w:r>
              <w:t>企业客户满意度</w:t>
            </w:r>
          </w:p>
        </w:tc>
        <w:tc>
          <w:tcPr>
            <w:tcW w:w="1276" w:type="dxa"/>
            <w:vAlign w:val="center"/>
          </w:tcPr>
          <w:p>
            <w:pPr>
              <w:pStyle w:val="14"/>
            </w:pPr>
            <w:r>
              <w:t>≥90百分比</w:t>
            </w:r>
          </w:p>
        </w:tc>
        <w:tc>
          <w:tcPr>
            <w:tcW w:w="1843" w:type="dxa"/>
            <w:vAlign w:val="center"/>
          </w:tcPr>
          <w:p>
            <w:pPr>
              <w:pStyle w:val="14"/>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百姓满意度</w:t>
            </w:r>
          </w:p>
        </w:tc>
        <w:tc>
          <w:tcPr>
            <w:tcW w:w="2891" w:type="dxa"/>
            <w:vAlign w:val="center"/>
          </w:tcPr>
          <w:p>
            <w:pPr>
              <w:pStyle w:val="14"/>
            </w:pPr>
            <w:r>
              <w:t>工作人员满意度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11.文安经济开发区关于申请新型冠状病毒感染肺炎疫情防控工作补充经费的项目资金绩效目标表</w:t>
      </w:r>
      <w:bookmarkEnd w:id="1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13102623P00237613262Y</w:t>
            </w:r>
          </w:p>
        </w:tc>
        <w:tc>
          <w:tcPr>
            <w:tcW w:w="1587" w:type="dxa"/>
            <w:vAlign w:val="center"/>
          </w:tcPr>
          <w:p>
            <w:pPr>
              <w:pStyle w:val="15"/>
            </w:pPr>
            <w:r>
              <w:t>项目名称</w:t>
            </w:r>
          </w:p>
        </w:tc>
        <w:tc>
          <w:tcPr>
            <w:tcW w:w="4422" w:type="dxa"/>
            <w:gridSpan w:val="3"/>
            <w:vAlign w:val="center"/>
          </w:tcPr>
          <w:p>
            <w:pPr>
              <w:pStyle w:val="14"/>
            </w:pPr>
            <w:r>
              <w:t>文安经济开发区关于申请新型冠状病毒感染肺炎疫情防控工作补充经费的项目资金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800000.00</w:t>
            </w:r>
          </w:p>
        </w:tc>
        <w:tc>
          <w:tcPr>
            <w:tcW w:w="1587" w:type="dxa"/>
            <w:vAlign w:val="center"/>
          </w:tcPr>
          <w:p>
            <w:pPr>
              <w:pStyle w:val="15"/>
            </w:pPr>
            <w:r>
              <w:t>其中：财政    资金</w:t>
            </w:r>
          </w:p>
        </w:tc>
        <w:tc>
          <w:tcPr>
            <w:tcW w:w="1304" w:type="dxa"/>
            <w:vAlign w:val="center"/>
          </w:tcPr>
          <w:p>
            <w:pPr>
              <w:pStyle w:val="14"/>
            </w:pPr>
            <w:r>
              <w:t>800000.00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防疫物资</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1.按时拨付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12个村街、10个小区防疫物资</w:t>
            </w:r>
          </w:p>
        </w:tc>
        <w:tc>
          <w:tcPr>
            <w:tcW w:w="2891" w:type="dxa"/>
            <w:vAlign w:val="center"/>
          </w:tcPr>
          <w:p>
            <w:pPr>
              <w:pStyle w:val="14"/>
            </w:pPr>
            <w:r>
              <w:t>保障12个村街、10个小区防疫物资</w:t>
            </w:r>
          </w:p>
        </w:tc>
        <w:tc>
          <w:tcPr>
            <w:tcW w:w="1276" w:type="dxa"/>
            <w:vAlign w:val="center"/>
          </w:tcPr>
          <w:p>
            <w:pPr>
              <w:pStyle w:val="14"/>
            </w:pPr>
            <w:r>
              <w:t>22村街、小区</w:t>
            </w:r>
          </w:p>
        </w:tc>
        <w:tc>
          <w:tcPr>
            <w:tcW w:w="1843" w:type="dxa"/>
            <w:vAlign w:val="center"/>
          </w:tcPr>
          <w:p>
            <w:pPr>
              <w:pStyle w:val="14"/>
            </w:pPr>
            <w:r>
              <w:t>文开管【2023】2号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足额保障</w:t>
            </w:r>
          </w:p>
        </w:tc>
        <w:tc>
          <w:tcPr>
            <w:tcW w:w="2891" w:type="dxa"/>
            <w:vAlign w:val="center"/>
          </w:tcPr>
          <w:p>
            <w:pPr>
              <w:pStyle w:val="14"/>
            </w:pPr>
            <w:r>
              <w:t>按照防控点需求足额保障物资</w:t>
            </w:r>
          </w:p>
        </w:tc>
        <w:tc>
          <w:tcPr>
            <w:tcW w:w="1276" w:type="dxa"/>
            <w:vAlign w:val="center"/>
          </w:tcPr>
          <w:p>
            <w:pPr>
              <w:pStyle w:val="14"/>
            </w:pPr>
            <w:r>
              <w:t>22村街、小区</w:t>
            </w:r>
          </w:p>
        </w:tc>
        <w:tc>
          <w:tcPr>
            <w:tcW w:w="1843" w:type="dxa"/>
            <w:vAlign w:val="center"/>
          </w:tcPr>
          <w:p>
            <w:pPr>
              <w:pStyle w:val="14"/>
            </w:pPr>
            <w:r>
              <w:t>文开管【2023】2号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及时发放物资</w:t>
            </w:r>
          </w:p>
        </w:tc>
        <w:tc>
          <w:tcPr>
            <w:tcW w:w="2891" w:type="dxa"/>
            <w:vAlign w:val="center"/>
          </w:tcPr>
          <w:p>
            <w:pPr>
              <w:pStyle w:val="14"/>
            </w:pPr>
            <w:r>
              <w:t>为隔离户及时配送物资</w:t>
            </w:r>
          </w:p>
        </w:tc>
        <w:tc>
          <w:tcPr>
            <w:tcW w:w="1276" w:type="dxa"/>
            <w:vAlign w:val="center"/>
          </w:tcPr>
          <w:p>
            <w:pPr>
              <w:pStyle w:val="14"/>
            </w:pPr>
            <w:r>
              <w:t>24村街、小区</w:t>
            </w:r>
          </w:p>
        </w:tc>
        <w:tc>
          <w:tcPr>
            <w:tcW w:w="1843" w:type="dxa"/>
            <w:vAlign w:val="center"/>
          </w:tcPr>
          <w:p>
            <w:pPr>
              <w:pStyle w:val="14"/>
            </w:pPr>
            <w:r>
              <w:t>文开管【2023】2号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80</w:t>
            </w:r>
          </w:p>
        </w:tc>
        <w:tc>
          <w:tcPr>
            <w:tcW w:w="2891" w:type="dxa"/>
            <w:vAlign w:val="center"/>
          </w:tcPr>
          <w:p>
            <w:pPr>
              <w:pStyle w:val="14"/>
            </w:pPr>
            <w:r>
              <w:t>按预算支出</w:t>
            </w:r>
          </w:p>
        </w:tc>
        <w:tc>
          <w:tcPr>
            <w:tcW w:w="1276" w:type="dxa"/>
            <w:vAlign w:val="center"/>
          </w:tcPr>
          <w:p>
            <w:pPr>
              <w:pStyle w:val="14"/>
            </w:pPr>
            <w:r>
              <w:t>≤80万元</w:t>
            </w:r>
          </w:p>
        </w:tc>
        <w:tc>
          <w:tcPr>
            <w:tcW w:w="1843" w:type="dxa"/>
            <w:vAlign w:val="center"/>
          </w:tcPr>
          <w:p>
            <w:pPr>
              <w:pStyle w:val="14"/>
            </w:pPr>
            <w:r>
              <w:t>文开管【2023】2号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解决物资问题及防控工作费用</w:t>
            </w:r>
          </w:p>
        </w:tc>
        <w:tc>
          <w:tcPr>
            <w:tcW w:w="2891" w:type="dxa"/>
            <w:vAlign w:val="center"/>
          </w:tcPr>
          <w:p>
            <w:pPr>
              <w:pStyle w:val="14"/>
            </w:pPr>
            <w:r>
              <w:t>整体物资供给情况得到有效改善，群众满意</w:t>
            </w:r>
          </w:p>
        </w:tc>
        <w:tc>
          <w:tcPr>
            <w:tcW w:w="1276" w:type="dxa"/>
            <w:vAlign w:val="center"/>
          </w:tcPr>
          <w:p>
            <w:pPr>
              <w:pStyle w:val="14"/>
            </w:pPr>
            <w:r>
              <w:t>≥95百分比</w:t>
            </w:r>
          </w:p>
        </w:tc>
        <w:tc>
          <w:tcPr>
            <w:tcW w:w="1843" w:type="dxa"/>
            <w:vAlign w:val="center"/>
          </w:tcPr>
          <w:p>
            <w:pPr>
              <w:pStyle w:val="14"/>
            </w:pPr>
            <w:r>
              <w:t>改善物资问题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保障群众健康，快速恢复经济</w:t>
            </w:r>
          </w:p>
        </w:tc>
        <w:tc>
          <w:tcPr>
            <w:tcW w:w="2891" w:type="dxa"/>
            <w:vAlign w:val="center"/>
          </w:tcPr>
          <w:p>
            <w:pPr>
              <w:pStyle w:val="14"/>
            </w:pPr>
            <w:r>
              <w:t>解决物资问题，有序控制疫情，加快经济恢复</w:t>
            </w:r>
          </w:p>
        </w:tc>
        <w:tc>
          <w:tcPr>
            <w:tcW w:w="1276" w:type="dxa"/>
            <w:vAlign w:val="center"/>
          </w:tcPr>
          <w:p>
            <w:pPr>
              <w:pStyle w:val="14"/>
            </w:pPr>
            <w:r>
              <w:t>≥95百分比</w:t>
            </w:r>
          </w:p>
        </w:tc>
        <w:tc>
          <w:tcPr>
            <w:tcW w:w="1843" w:type="dxa"/>
            <w:vAlign w:val="center"/>
          </w:tcPr>
          <w:p>
            <w:pPr>
              <w:pStyle w:val="14"/>
            </w:pPr>
            <w:r>
              <w:t>恢复经济发展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体现政策导向，保障日常工作有序进行。</w:t>
            </w:r>
          </w:p>
        </w:tc>
        <w:tc>
          <w:tcPr>
            <w:tcW w:w="1276" w:type="dxa"/>
            <w:vAlign w:val="center"/>
          </w:tcPr>
          <w:p>
            <w:pPr>
              <w:pStyle w:val="14"/>
            </w:pPr>
            <w:r>
              <w:t>≥95百分比</w:t>
            </w:r>
          </w:p>
        </w:tc>
        <w:tc>
          <w:tcPr>
            <w:tcW w:w="1843" w:type="dxa"/>
            <w:vAlign w:val="center"/>
          </w:tcPr>
          <w:p>
            <w:pPr>
              <w:pStyle w:val="14"/>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体现政策导向，长期保障疫情政策平稳运行</w:t>
            </w:r>
          </w:p>
        </w:tc>
        <w:tc>
          <w:tcPr>
            <w:tcW w:w="1276" w:type="dxa"/>
            <w:vAlign w:val="center"/>
          </w:tcPr>
          <w:p>
            <w:pPr>
              <w:pStyle w:val="14"/>
            </w:pPr>
            <w:r>
              <w:t>12村街、小区</w:t>
            </w:r>
          </w:p>
        </w:tc>
        <w:tc>
          <w:tcPr>
            <w:tcW w:w="1843" w:type="dxa"/>
            <w:vAlign w:val="center"/>
          </w:tcPr>
          <w:p>
            <w:pPr>
              <w:pStyle w:val="14"/>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工作人员满意度</w:t>
            </w:r>
          </w:p>
        </w:tc>
        <w:tc>
          <w:tcPr>
            <w:tcW w:w="2891" w:type="dxa"/>
            <w:vAlign w:val="center"/>
          </w:tcPr>
          <w:p>
            <w:pPr>
              <w:pStyle w:val="14"/>
            </w:pPr>
            <w:r>
              <w:t>疫情防控人员满意度</w:t>
            </w:r>
          </w:p>
        </w:tc>
        <w:tc>
          <w:tcPr>
            <w:tcW w:w="1276" w:type="dxa"/>
            <w:vAlign w:val="center"/>
          </w:tcPr>
          <w:p>
            <w:pPr>
              <w:pStyle w:val="14"/>
            </w:pPr>
            <w:r>
              <w:t>≥95百分比</w:t>
            </w:r>
          </w:p>
        </w:tc>
        <w:tc>
          <w:tcPr>
            <w:tcW w:w="1843" w:type="dxa"/>
            <w:vAlign w:val="center"/>
          </w:tcPr>
          <w:p>
            <w:pPr>
              <w:pStyle w:val="14"/>
            </w:pPr>
            <w:r>
              <w:t>实地走访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对周边群众调查问卷满意率</w:t>
            </w:r>
          </w:p>
        </w:tc>
        <w:tc>
          <w:tcPr>
            <w:tcW w:w="2891" w:type="dxa"/>
            <w:vAlign w:val="center"/>
          </w:tcPr>
          <w:p>
            <w:pPr>
              <w:pStyle w:val="14"/>
            </w:pPr>
            <w:r>
              <w:t>人民群众满意</w:t>
            </w:r>
          </w:p>
        </w:tc>
        <w:tc>
          <w:tcPr>
            <w:tcW w:w="1276" w:type="dxa"/>
            <w:vAlign w:val="center"/>
          </w:tcPr>
          <w:p>
            <w:pPr>
              <w:pStyle w:val="14"/>
            </w:pPr>
            <w:r>
              <w:t>≥95百分比</w:t>
            </w:r>
          </w:p>
        </w:tc>
        <w:tc>
          <w:tcPr>
            <w:tcW w:w="1843" w:type="dxa"/>
            <w:vAlign w:val="center"/>
          </w:tcPr>
          <w:p>
            <w:pPr>
              <w:pStyle w:val="14"/>
            </w:pPr>
            <w:r>
              <w:t>实地走访</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12.文安经济开发区基础设施改造二期2021年一案两书事前评估费绩效目标表</w:t>
      </w:r>
      <w:bookmarkEnd w:id="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13102623P002376128153</w:t>
            </w:r>
          </w:p>
        </w:tc>
        <w:tc>
          <w:tcPr>
            <w:tcW w:w="1587" w:type="dxa"/>
            <w:vAlign w:val="center"/>
          </w:tcPr>
          <w:p>
            <w:pPr>
              <w:pStyle w:val="15"/>
            </w:pPr>
            <w:r>
              <w:t>项目名称</w:t>
            </w:r>
          </w:p>
        </w:tc>
        <w:tc>
          <w:tcPr>
            <w:tcW w:w="4422" w:type="dxa"/>
            <w:gridSpan w:val="3"/>
            <w:vAlign w:val="center"/>
          </w:tcPr>
          <w:p>
            <w:pPr>
              <w:pStyle w:val="14"/>
            </w:pPr>
            <w:r>
              <w:t>文安经济开发区基础设施改造二期2021年一案两书事前评估费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140000.00</w:t>
            </w:r>
          </w:p>
        </w:tc>
        <w:tc>
          <w:tcPr>
            <w:tcW w:w="1587" w:type="dxa"/>
            <w:vAlign w:val="center"/>
          </w:tcPr>
          <w:p>
            <w:pPr>
              <w:pStyle w:val="15"/>
            </w:pPr>
            <w:r>
              <w:t>其中：财政    资金</w:t>
            </w:r>
          </w:p>
        </w:tc>
        <w:tc>
          <w:tcPr>
            <w:tcW w:w="1304" w:type="dxa"/>
            <w:vAlign w:val="center"/>
          </w:tcPr>
          <w:p>
            <w:pPr>
              <w:pStyle w:val="14"/>
            </w:pPr>
            <w:r>
              <w:t>140000.00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一案两书事前评估费用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 xml:space="preserve"> </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1.通过项目的开展主要保障开发区工程顺利进行。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费用总额</w:t>
            </w:r>
          </w:p>
        </w:tc>
        <w:tc>
          <w:tcPr>
            <w:tcW w:w="2891" w:type="dxa"/>
            <w:vAlign w:val="center"/>
          </w:tcPr>
          <w:p>
            <w:pPr>
              <w:pStyle w:val="14"/>
            </w:pPr>
            <w:r>
              <w:t>费用总额</w:t>
            </w:r>
          </w:p>
        </w:tc>
        <w:tc>
          <w:tcPr>
            <w:tcW w:w="1276" w:type="dxa"/>
            <w:vAlign w:val="center"/>
          </w:tcPr>
          <w:p>
            <w:pPr>
              <w:pStyle w:val="14"/>
            </w:pPr>
            <w:r>
              <w:t>14万元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评估合规合理</w:t>
            </w:r>
          </w:p>
        </w:tc>
        <w:tc>
          <w:tcPr>
            <w:tcW w:w="2891" w:type="dxa"/>
            <w:vAlign w:val="center"/>
          </w:tcPr>
          <w:p>
            <w:pPr>
              <w:pStyle w:val="14"/>
            </w:pPr>
            <w:r>
              <w:t>评估合规合理</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工程资金支付及时率</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所需成本</w:t>
            </w:r>
          </w:p>
        </w:tc>
        <w:tc>
          <w:tcPr>
            <w:tcW w:w="2891" w:type="dxa"/>
            <w:vAlign w:val="center"/>
          </w:tcPr>
          <w:p>
            <w:pPr>
              <w:pStyle w:val="14"/>
            </w:pPr>
            <w:r>
              <w:t>成本</w:t>
            </w:r>
          </w:p>
        </w:tc>
        <w:tc>
          <w:tcPr>
            <w:tcW w:w="1276" w:type="dxa"/>
            <w:vAlign w:val="center"/>
          </w:tcPr>
          <w:p>
            <w:pPr>
              <w:pStyle w:val="14"/>
            </w:pPr>
            <w:r>
              <w:t>≤14万元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保障工程顺利进行</w:t>
            </w:r>
          </w:p>
        </w:tc>
        <w:tc>
          <w:tcPr>
            <w:tcW w:w="2891" w:type="dxa"/>
            <w:vAlign w:val="center"/>
          </w:tcPr>
          <w:p>
            <w:pPr>
              <w:pStyle w:val="14"/>
            </w:pPr>
            <w:r>
              <w:t>保障工程正常生产的进行</w:t>
            </w:r>
          </w:p>
        </w:tc>
        <w:tc>
          <w:tcPr>
            <w:tcW w:w="1276" w:type="dxa"/>
            <w:vAlign w:val="center"/>
          </w:tcPr>
          <w:p>
            <w:pPr>
              <w:pStyle w:val="14"/>
            </w:pPr>
            <w:r>
              <w:t>≥95百分比</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体现政策导向，合作期限</w:t>
            </w:r>
          </w:p>
        </w:tc>
        <w:tc>
          <w:tcPr>
            <w:tcW w:w="1276" w:type="dxa"/>
            <w:vAlign w:val="center"/>
          </w:tcPr>
          <w:p>
            <w:pPr>
              <w:pStyle w:val="14"/>
            </w:pPr>
            <w:r>
              <w:t>≥10年</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2891" w:type="dxa"/>
            <w:vAlign w:val="center"/>
          </w:tcPr>
          <w:p>
            <w:pPr>
              <w:pStyle w:val="14"/>
            </w:pPr>
            <w:r>
              <w:t>企业满意度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13.文安经济开发区基础设施改造一期工程2021年一案两书费绩效目标表</w:t>
      </w:r>
      <w:bookmarkEnd w:id="1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13102623P00237612816N</w:t>
            </w:r>
          </w:p>
        </w:tc>
        <w:tc>
          <w:tcPr>
            <w:tcW w:w="1587" w:type="dxa"/>
            <w:vAlign w:val="center"/>
          </w:tcPr>
          <w:p>
            <w:pPr>
              <w:pStyle w:val="15"/>
            </w:pPr>
            <w:r>
              <w:t>项目名称</w:t>
            </w:r>
          </w:p>
        </w:tc>
        <w:tc>
          <w:tcPr>
            <w:tcW w:w="4422" w:type="dxa"/>
            <w:gridSpan w:val="3"/>
            <w:vAlign w:val="center"/>
          </w:tcPr>
          <w:p>
            <w:pPr>
              <w:pStyle w:val="14"/>
            </w:pPr>
            <w:r>
              <w:t>文安经济开发区基础设施改造一期工程2021年一案两书费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120000.00</w:t>
            </w:r>
          </w:p>
        </w:tc>
        <w:tc>
          <w:tcPr>
            <w:tcW w:w="1587" w:type="dxa"/>
            <w:vAlign w:val="center"/>
          </w:tcPr>
          <w:p>
            <w:pPr>
              <w:pStyle w:val="15"/>
            </w:pPr>
            <w:r>
              <w:t>其中：财政    资金</w:t>
            </w:r>
          </w:p>
        </w:tc>
        <w:tc>
          <w:tcPr>
            <w:tcW w:w="1304" w:type="dxa"/>
            <w:vAlign w:val="center"/>
          </w:tcPr>
          <w:p>
            <w:pPr>
              <w:pStyle w:val="14"/>
            </w:pPr>
            <w:r>
              <w:t>120000.00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一案两书事前评估费用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1.通过项目的开展主要保障开发区工程顺利进行。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费用总额</w:t>
            </w:r>
          </w:p>
        </w:tc>
        <w:tc>
          <w:tcPr>
            <w:tcW w:w="2891" w:type="dxa"/>
            <w:vAlign w:val="center"/>
          </w:tcPr>
          <w:p>
            <w:pPr>
              <w:pStyle w:val="14"/>
            </w:pPr>
            <w:r>
              <w:t>费用总额</w:t>
            </w:r>
          </w:p>
        </w:tc>
        <w:tc>
          <w:tcPr>
            <w:tcW w:w="1276" w:type="dxa"/>
            <w:vAlign w:val="center"/>
          </w:tcPr>
          <w:p>
            <w:pPr>
              <w:pStyle w:val="14"/>
            </w:pPr>
            <w:r>
              <w:t>≤12万元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评估合规合理</w:t>
            </w:r>
          </w:p>
        </w:tc>
        <w:tc>
          <w:tcPr>
            <w:tcW w:w="2891" w:type="dxa"/>
            <w:vAlign w:val="center"/>
          </w:tcPr>
          <w:p>
            <w:pPr>
              <w:pStyle w:val="14"/>
            </w:pPr>
            <w:r>
              <w:t>评估合规合理</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工程资金支付及时率</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所需成本</w:t>
            </w:r>
          </w:p>
        </w:tc>
        <w:tc>
          <w:tcPr>
            <w:tcW w:w="2891" w:type="dxa"/>
            <w:vAlign w:val="center"/>
          </w:tcPr>
          <w:p>
            <w:pPr>
              <w:pStyle w:val="14"/>
            </w:pPr>
            <w:r>
              <w:t>成本</w:t>
            </w:r>
          </w:p>
        </w:tc>
        <w:tc>
          <w:tcPr>
            <w:tcW w:w="1276" w:type="dxa"/>
            <w:vAlign w:val="center"/>
          </w:tcPr>
          <w:p>
            <w:pPr>
              <w:pStyle w:val="14"/>
            </w:pPr>
            <w:r>
              <w:t>≤12万元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保障工程顺利进行</w:t>
            </w:r>
          </w:p>
        </w:tc>
        <w:tc>
          <w:tcPr>
            <w:tcW w:w="2891" w:type="dxa"/>
            <w:vAlign w:val="center"/>
          </w:tcPr>
          <w:p>
            <w:pPr>
              <w:pStyle w:val="14"/>
            </w:pPr>
            <w:r>
              <w:t>保障工程正常生产的进行</w:t>
            </w:r>
          </w:p>
        </w:tc>
        <w:tc>
          <w:tcPr>
            <w:tcW w:w="1276" w:type="dxa"/>
            <w:vAlign w:val="center"/>
          </w:tcPr>
          <w:p>
            <w:pPr>
              <w:pStyle w:val="14"/>
            </w:pPr>
            <w:r>
              <w:t>≥95百分比</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体现政策导向，合作期限</w:t>
            </w:r>
          </w:p>
        </w:tc>
        <w:tc>
          <w:tcPr>
            <w:tcW w:w="1276" w:type="dxa"/>
            <w:vAlign w:val="center"/>
          </w:tcPr>
          <w:p>
            <w:pPr>
              <w:pStyle w:val="14"/>
            </w:pPr>
            <w:r>
              <w:t>≥10年</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2891" w:type="dxa"/>
            <w:vAlign w:val="center"/>
          </w:tcPr>
          <w:p>
            <w:pPr>
              <w:pStyle w:val="14"/>
            </w:pPr>
            <w:r>
              <w:t>企业满意度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14.文安经济开发区基础设施建设三期项目资金绩效目标表</w:t>
      </w:r>
      <w:bookmarkEnd w:id="1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13102622P00237611906J</w:t>
            </w:r>
          </w:p>
        </w:tc>
        <w:tc>
          <w:tcPr>
            <w:tcW w:w="1587" w:type="dxa"/>
            <w:vAlign w:val="center"/>
          </w:tcPr>
          <w:p>
            <w:pPr>
              <w:pStyle w:val="15"/>
            </w:pPr>
            <w:r>
              <w:t>项目名称</w:t>
            </w:r>
          </w:p>
        </w:tc>
        <w:tc>
          <w:tcPr>
            <w:tcW w:w="4422" w:type="dxa"/>
            <w:gridSpan w:val="3"/>
            <w:vAlign w:val="center"/>
          </w:tcPr>
          <w:p>
            <w:pPr>
              <w:pStyle w:val="14"/>
            </w:pPr>
            <w:r>
              <w:t>文安经济开发区基础设施建设三期项目资金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18000000.00</w:t>
            </w:r>
          </w:p>
        </w:tc>
        <w:tc>
          <w:tcPr>
            <w:tcW w:w="1587" w:type="dxa"/>
            <w:vAlign w:val="center"/>
          </w:tcPr>
          <w:p>
            <w:pPr>
              <w:pStyle w:val="15"/>
            </w:pPr>
            <w:r>
              <w:t>其中：财政    资金</w:t>
            </w:r>
          </w:p>
        </w:tc>
        <w:tc>
          <w:tcPr>
            <w:tcW w:w="1304" w:type="dxa"/>
            <w:vAlign w:val="center"/>
          </w:tcPr>
          <w:p>
            <w:pPr>
              <w:pStyle w:val="14"/>
            </w:pPr>
            <w:r>
              <w:t>18000000.00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保证项目运行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 xml:space="preserve"> </w:t>
            </w:r>
          </w:p>
        </w:tc>
        <w:tc>
          <w:tcPr>
            <w:tcW w:w="1587" w:type="dxa"/>
            <w:vAlign w:val="center"/>
          </w:tcPr>
          <w:p>
            <w:pPr>
              <w:pStyle w:val="16"/>
            </w:pPr>
            <w:r>
              <w:t>0.25</w:t>
            </w:r>
          </w:p>
        </w:tc>
        <w:tc>
          <w:tcPr>
            <w:tcW w:w="1304" w:type="dxa"/>
            <w:vAlign w:val="center"/>
          </w:tcPr>
          <w:p>
            <w:pPr>
              <w:pStyle w:val="16"/>
            </w:pPr>
            <w:r>
              <w:t>0.50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为改善区域卫生环境，保障居民安全出行，开展园区基础设施建设三期工程。本项目包含现代家居制造产业园现代家居制造产业园裕园道西延至创汇路工程、盛园道西延至创汇路工程、创汇路北延至开发区大道工程、管网清淤维护工程、新桥环保科技产业园西长田村、大长田村、小长田村污水管道工程、工业新区横六路工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道路长度</w:t>
            </w:r>
          </w:p>
        </w:tc>
        <w:tc>
          <w:tcPr>
            <w:tcW w:w="2891" w:type="dxa"/>
            <w:vAlign w:val="center"/>
          </w:tcPr>
          <w:p>
            <w:pPr>
              <w:pStyle w:val="14"/>
            </w:pPr>
            <w:r>
              <w:t>裕园道长度</w:t>
            </w:r>
          </w:p>
        </w:tc>
        <w:tc>
          <w:tcPr>
            <w:tcW w:w="1276" w:type="dxa"/>
            <w:vAlign w:val="center"/>
          </w:tcPr>
          <w:p>
            <w:pPr>
              <w:pStyle w:val="14"/>
            </w:pPr>
            <w:r>
              <w:t>476米</w:t>
            </w:r>
          </w:p>
        </w:tc>
        <w:tc>
          <w:tcPr>
            <w:tcW w:w="1843" w:type="dxa"/>
            <w:vAlign w:val="center"/>
          </w:tcPr>
          <w:p>
            <w:pPr>
              <w:pStyle w:val="14"/>
            </w:pPr>
            <w:r>
              <w:t>文发改字【2021】191号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质量标准</w:t>
            </w:r>
          </w:p>
        </w:tc>
        <w:tc>
          <w:tcPr>
            <w:tcW w:w="2891" w:type="dxa"/>
            <w:vAlign w:val="center"/>
          </w:tcPr>
          <w:p>
            <w:pPr>
              <w:pStyle w:val="14"/>
            </w:pPr>
            <w:r>
              <w:t>所有道路等工程质量标准</w:t>
            </w:r>
          </w:p>
        </w:tc>
        <w:tc>
          <w:tcPr>
            <w:tcW w:w="1276" w:type="dxa"/>
            <w:vAlign w:val="center"/>
          </w:tcPr>
          <w:p>
            <w:pPr>
              <w:pStyle w:val="14"/>
            </w:pPr>
            <w:r>
              <w:t>100文字描述</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工程资金支付及时率</w:t>
            </w:r>
          </w:p>
        </w:tc>
        <w:tc>
          <w:tcPr>
            <w:tcW w:w="1276" w:type="dxa"/>
            <w:vAlign w:val="center"/>
          </w:tcPr>
          <w:p>
            <w:pPr>
              <w:pStyle w:val="14"/>
            </w:pPr>
            <w:r>
              <w:t>≥95百分比</w:t>
            </w:r>
          </w:p>
        </w:tc>
        <w:tc>
          <w:tcPr>
            <w:tcW w:w="1843" w:type="dxa"/>
            <w:vAlign w:val="center"/>
          </w:tcPr>
          <w:p>
            <w:pPr>
              <w:pStyle w:val="14"/>
            </w:pPr>
            <w:r>
              <w:t>文发改字【2021】191号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所需成本</w:t>
            </w:r>
          </w:p>
        </w:tc>
        <w:tc>
          <w:tcPr>
            <w:tcW w:w="2891" w:type="dxa"/>
            <w:vAlign w:val="center"/>
          </w:tcPr>
          <w:p>
            <w:pPr>
              <w:pStyle w:val="14"/>
            </w:pPr>
            <w:r>
              <w:t>工程资金成本</w:t>
            </w:r>
          </w:p>
        </w:tc>
        <w:tc>
          <w:tcPr>
            <w:tcW w:w="1276" w:type="dxa"/>
            <w:vAlign w:val="center"/>
          </w:tcPr>
          <w:p>
            <w:pPr>
              <w:pStyle w:val="14"/>
            </w:pPr>
            <w:r>
              <w:t>≤1800万元</w:t>
            </w:r>
          </w:p>
        </w:tc>
        <w:tc>
          <w:tcPr>
            <w:tcW w:w="1843" w:type="dxa"/>
            <w:vAlign w:val="center"/>
          </w:tcPr>
          <w:p>
            <w:pPr>
              <w:pStyle w:val="14"/>
            </w:pPr>
            <w:r>
              <w:t>文发改字【2021】191号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提升基础设施水平</w:t>
            </w:r>
          </w:p>
        </w:tc>
        <w:tc>
          <w:tcPr>
            <w:tcW w:w="2891" w:type="dxa"/>
            <w:vAlign w:val="center"/>
          </w:tcPr>
          <w:p>
            <w:pPr>
              <w:pStyle w:val="14"/>
            </w:pPr>
            <w:r>
              <w:t>方便居民生活</w:t>
            </w:r>
          </w:p>
        </w:tc>
        <w:tc>
          <w:tcPr>
            <w:tcW w:w="1276" w:type="dxa"/>
            <w:vAlign w:val="center"/>
          </w:tcPr>
          <w:p>
            <w:pPr>
              <w:pStyle w:val="14"/>
            </w:pPr>
            <w:r>
              <w:t>≥95百分比</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文发改字【2021】191号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体现政策导向，合作期限</w:t>
            </w:r>
          </w:p>
        </w:tc>
        <w:tc>
          <w:tcPr>
            <w:tcW w:w="1276" w:type="dxa"/>
            <w:vAlign w:val="center"/>
          </w:tcPr>
          <w:p>
            <w:pPr>
              <w:pStyle w:val="14"/>
            </w:pPr>
            <w:r>
              <w:t>≥10年</w:t>
            </w:r>
          </w:p>
        </w:tc>
        <w:tc>
          <w:tcPr>
            <w:tcW w:w="1843" w:type="dxa"/>
            <w:vAlign w:val="center"/>
          </w:tcPr>
          <w:p>
            <w:pPr>
              <w:pStyle w:val="14"/>
            </w:pPr>
            <w:r>
              <w:t>文发改字【2021】191号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2891" w:type="dxa"/>
            <w:vAlign w:val="center"/>
          </w:tcPr>
          <w:p>
            <w:pPr>
              <w:pStyle w:val="14"/>
            </w:pPr>
            <w:r>
              <w:t>企业满意度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15.文安经济开发区基础设施建设项目三期工程2022年一案两书事前评估费绩效目标表</w:t>
      </w:r>
      <w:bookmarkEnd w:id="1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13102623P00237612817A</w:t>
            </w:r>
          </w:p>
        </w:tc>
        <w:tc>
          <w:tcPr>
            <w:tcW w:w="1587" w:type="dxa"/>
            <w:vAlign w:val="center"/>
          </w:tcPr>
          <w:p>
            <w:pPr>
              <w:pStyle w:val="15"/>
            </w:pPr>
            <w:r>
              <w:t>项目名称</w:t>
            </w:r>
          </w:p>
        </w:tc>
        <w:tc>
          <w:tcPr>
            <w:tcW w:w="4422" w:type="dxa"/>
            <w:gridSpan w:val="3"/>
            <w:vAlign w:val="center"/>
          </w:tcPr>
          <w:p>
            <w:pPr>
              <w:pStyle w:val="14"/>
            </w:pPr>
            <w:r>
              <w:t>文安经济开发区基础设施建设项目三期工程2022年一案两书事前评估费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140000.00</w:t>
            </w:r>
          </w:p>
        </w:tc>
        <w:tc>
          <w:tcPr>
            <w:tcW w:w="1587" w:type="dxa"/>
            <w:vAlign w:val="center"/>
          </w:tcPr>
          <w:p>
            <w:pPr>
              <w:pStyle w:val="15"/>
            </w:pPr>
            <w:r>
              <w:t>其中：财政    资金</w:t>
            </w:r>
          </w:p>
        </w:tc>
        <w:tc>
          <w:tcPr>
            <w:tcW w:w="1304" w:type="dxa"/>
            <w:vAlign w:val="center"/>
          </w:tcPr>
          <w:p>
            <w:pPr>
              <w:pStyle w:val="14"/>
            </w:pPr>
            <w:r>
              <w:t>140000.00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一案两书事前评估费用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 xml:space="preserve"> </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1.通过项目的开展主要保障开发区工程顺利进行。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费用总额</w:t>
            </w:r>
          </w:p>
        </w:tc>
        <w:tc>
          <w:tcPr>
            <w:tcW w:w="2891" w:type="dxa"/>
            <w:vAlign w:val="center"/>
          </w:tcPr>
          <w:p>
            <w:pPr>
              <w:pStyle w:val="14"/>
            </w:pPr>
            <w:r>
              <w:t>费用总额</w:t>
            </w:r>
          </w:p>
        </w:tc>
        <w:tc>
          <w:tcPr>
            <w:tcW w:w="1276" w:type="dxa"/>
            <w:vAlign w:val="center"/>
          </w:tcPr>
          <w:p>
            <w:pPr>
              <w:pStyle w:val="14"/>
            </w:pPr>
            <w:r>
              <w:t>14万元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评估合规合理</w:t>
            </w:r>
          </w:p>
        </w:tc>
        <w:tc>
          <w:tcPr>
            <w:tcW w:w="2891" w:type="dxa"/>
            <w:vAlign w:val="center"/>
          </w:tcPr>
          <w:p>
            <w:pPr>
              <w:pStyle w:val="14"/>
            </w:pPr>
            <w:r>
              <w:t>评估合规合理</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工程资金支付及时率</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所需成本</w:t>
            </w:r>
          </w:p>
        </w:tc>
        <w:tc>
          <w:tcPr>
            <w:tcW w:w="2891" w:type="dxa"/>
            <w:vAlign w:val="center"/>
          </w:tcPr>
          <w:p>
            <w:pPr>
              <w:pStyle w:val="14"/>
            </w:pPr>
            <w:r>
              <w:t>成本</w:t>
            </w:r>
          </w:p>
        </w:tc>
        <w:tc>
          <w:tcPr>
            <w:tcW w:w="1276" w:type="dxa"/>
            <w:vAlign w:val="center"/>
          </w:tcPr>
          <w:p>
            <w:pPr>
              <w:pStyle w:val="14"/>
            </w:pPr>
            <w:r>
              <w:t>≥14万元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保障工程顺利进行</w:t>
            </w:r>
          </w:p>
        </w:tc>
        <w:tc>
          <w:tcPr>
            <w:tcW w:w="2891" w:type="dxa"/>
            <w:vAlign w:val="center"/>
          </w:tcPr>
          <w:p>
            <w:pPr>
              <w:pStyle w:val="14"/>
            </w:pPr>
            <w:r>
              <w:t>保障工程正常生产的进行</w:t>
            </w:r>
          </w:p>
        </w:tc>
        <w:tc>
          <w:tcPr>
            <w:tcW w:w="1276" w:type="dxa"/>
            <w:vAlign w:val="center"/>
          </w:tcPr>
          <w:p>
            <w:pPr>
              <w:pStyle w:val="14"/>
            </w:pPr>
            <w:r>
              <w:t>≥95百分比</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体现政策导向，合作期限</w:t>
            </w:r>
          </w:p>
        </w:tc>
        <w:tc>
          <w:tcPr>
            <w:tcW w:w="1276" w:type="dxa"/>
            <w:vAlign w:val="center"/>
          </w:tcPr>
          <w:p>
            <w:pPr>
              <w:pStyle w:val="14"/>
            </w:pPr>
            <w:r>
              <w:t>≥10年</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2891" w:type="dxa"/>
            <w:vAlign w:val="center"/>
          </w:tcPr>
          <w:p>
            <w:pPr>
              <w:pStyle w:val="14"/>
            </w:pPr>
            <w:r>
              <w:t>企业满意度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16.文安经济开发区劳务派遣人员经费项目资金绩效目标表</w:t>
      </w:r>
      <w:bookmarkEnd w:id="1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13102623P00237612982L</w:t>
            </w:r>
          </w:p>
        </w:tc>
        <w:tc>
          <w:tcPr>
            <w:tcW w:w="1587" w:type="dxa"/>
            <w:vAlign w:val="center"/>
          </w:tcPr>
          <w:p>
            <w:pPr>
              <w:pStyle w:val="15"/>
            </w:pPr>
            <w:r>
              <w:t>项目名称</w:t>
            </w:r>
          </w:p>
        </w:tc>
        <w:tc>
          <w:tcPr>
            <w:tcW w:w="4422" w:type="dxa"/>
            <w:gridSpan w:val="3"/>
            <w:vAlign w:val="center"/>
          </w:tcPr>
          <w:p>
            <w:pPr>
              <w:pStyle w:val="14"/>
            </w:pPr>
            <w:r>
              <w:t>文安经济开发区劳务派遣人员经费项目资金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240000.00</w:t>
            </w:r>
          </w:p>
        </w:tc>
        <w:tc>
          <w:tcPr>
            <w:tcW w:w="1587" w:type="dxa"/>
            <w:vAlign w:val="center"/>
          </w:tcPr>
          <w:p>
            <w:pPr>
              <w:pStyle w:val="15"/>
            </w:pPr>
            <w:r>
              <w:t>其中：财政    资金</w:t>
            </w:r>
          </w:p>
        </w:tc>
        <w:tc>
          <w:tcPr>
            <w:tcW w:w="1304" w:type="dxa"/>
            <w:vAlign w:val="center"/>
          </w:tcPr>
          <w:p>
            <w:pPr>
              <w:pStyle w:val="14"/>
            </w:pPr>
            <w:r>
              <w:t>240000.00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发放劳务派遣人员工资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1.通过项目的开展解决我单位人员需求，更好的保障我单位服务质量。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保障人数</w:t>
            </w:r>
          </w:p>
        </w:tc>
        <w:tc>
          <w:tcPr>
            <w:tcW w:w="2891" w:type="dxa"/>
            <w:vAlign w:val="center"/>
          </w:tcPr>
          <w:p>
            <w:pPr>
              <w:pStyle w:val="14"/>
            </w:pPr>
            <w:r>
              <w:t>保障6人工资正常发放，符合政策享受水平，及时准确发放到位</w:t>
            </w:r>
          </w:p>
        </w:tc>
        <w:tc>
          <w:tcPr>
            <w:tcW w:w="1276" w:type="dxa"/>
            <w:vAlign w:val="center"/>
          </w:tcPr>
          <w:p>
            <w:pPr>
              <w:pStyle w:val="14"/>
            </w:pPr>
            <w:r>
              <w:t>4人</w:t>
            </w:r>
          </w:p>
        </w:tc>
        <w:tc>
          <w:tcPr>
            <w:tcW w:w="1843" w:type="dxa"/>
            <w:vAlign w:val="center"/>
          </w:tcPr>
          <w:p>
            <w:pPr>
              <w:pStyle w:val="14"/>
            </w:pPr>
            <w:r>
              <w:t>《文开管【2019】5号》文件以及劳务合同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对工资经费的拨付准确率</w:t>
            </w:r>
          </w:p>
        </w:tc>
        <w:tc>
          <w:tcPr>
            <w:tcW w:w="2891" w:type="dxa"/>
            <w:vAlign w:val="center"/>
          </w:tcPr>
          <w:p>
            <w:pPr>
              <w:pStyle w:val="14"/>
            </w:pPr>
            <w:r>
              <w:t>本着“必要、精干、高效”的原则严控人员总量，核准使用，规范管理，全额保障工资支出。</w:t>
            </w:r>
          </w:p>
        </w:tc>
        <w:tc>
          <w:tcPr>
            <w:tcW w:w="1276" w:type="dxa"/>
            <w:vAlign w:val="center"/>
          </w:tcPr>
          <w:p>
            <w:pPr>
              <w:pStyle w:val="14"/>
            </w:pPr>
            <w:r>
              <w:t>100百分比</w:t>
            </w:r>
          </w:p>
        </w:tc>
        <w:tc>
          <w:tcPr>
            <w:tcW w:w="1843" w:type="dxa"/>
            <w:vAlign w:val="center"/>
          </w:tcPr>
          <w:p>
            <w:pPr>
              <w:pStyle w:val="14"/>
            </w:pPr>
            <w:r>
              <w:t>《文开管【2019】5号》文件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工资发放及时性</w:t>
            </w:r>
          </w:p>
        </w:tc>
        <w:tc>
          <w:tcPr>
            <w:tcW w:w="2891" w:type="dxa"/>
            <w:vAlign w:val="center"/>
          </w:tcPr>
          <w:p>
            <w:pPr>
              <w:pStyle w:val="14"/>
            </w:pPr>
            <w:r>
              <w:t>保障资金按照正常手续发放和资金的规范合理使用</w:t>
            </w:r>
          </w:p>
        </w:tc>
        <w:tc>
          <w:tcPr>
            <w:tcW w:w="1276" w:type="dxa"/>
            <w:vAlign w:val="center"/>
          </w:tcPr>
          <w:p>
            <w:pPr>
              <w:pStyle w:val="14"/>
            </w:pPr>
            <w:r>
              <w:t>100按时发放到位</w:t>
            </w:r>
          </w:p>
        </w:tc>
        <w:tc>
          <w:tcPr>
            <w:tcW w:w="1843" w:type="dxa"/>
            <w:vAlign w:val="center"/>
          </w:tcPr>
          <w:p>
            <w:pPr>
              <w:pStyle w:val="14"/>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年度发放工资总金额</w:t>
            </w:r>
          </w:p>
        </w:tc>
        <w:tc>
          <w:tcPr>
            <w:tcW w:w="2891" w:type="dxa"/>
            <w:vAlign w:val="center"/>
          </w:tcPr>
          <w:p>
            <w:pPr>
              <w:pStyle w:val="14"/>
            </w:pPr>
            <w:r>
              <w:t>预算编制坚持“量入为出、收支平衡”的原则，工资定位科学合理</w:t>
            </w:r>
          </w:p>
        </w:tc>
        <w:tc>
          <w:tcPr>
            <w:tcW w:w="1276" w:type="dxa"/>
            <w:vAlign w:val="center"/>
          </w:tcPr>
          <w:p>
            <w:pPr>
              <w:pStyle w:val="14"/>
            </w:pPr>
            <w:r>
              <w:t>36.1万元</w:t>
            </w:r>
          </w:p>
        </w:tc>
        <w:tc>
          <w:tcPr>
            <w:tcW w:w="1843" w:type="dxa"/>
            <w:vAlign w:val="center"/>
          </w:tcPr>
          <w:p>
            <w:pPr>
              <w:pStyle w:val="14"/>
            </w:pPr>
            <w:r>
              <w:t>《文开管【2019】5号》文件，劳务合同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提高本单位工作效率和服务质量</w:t>
            </w:r>
          </w:p>
        </w:tc>
        <w:tc>
          <w:tcPr>
            <w:tcW w:w="2891" w:type="dxa"/>
            <w:vAlign w:val="center"/>
          </w:tcPr>
          <w:p>
            <w:pPr>
              <w:pStyle w:val="14"/>
            </w:pPr>
            <w:r>
              <w:t>通过项目的实施，保障劳务派遣人员的工资问题，确保单位正常运转</w:t>
            </w:r>
          </w:p>
        </w:tc>
        <w:tc>
          <w:tcPr>
            <w:tcW w:w="1276" w:type="dxa"/>
            <w:vAlign w:val="center"/>
          </w:tcPr>
          <w:p>
            <w:pPr>
              <w:pStyle w:val="14"/>
            </w:pPr>
            <w:r>
              <w:t>100百分比</w:t>
            </w:r>
          </w:p>
        </w:tc>
        <w:tc>
          <w:tcPr>
            <w:tcW w:w="1843" w:type="dxa"/>
            <w:vAlign w:val="center"/>
          </w:tcPr>
          <w:p>
            <w:pPr>
              <w:pStyle w:val="14"/>
            </w:pPr>
            <w:r>
              <w:t>《文开管【2019】5号》文件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促进本单位招商引资</w:t>
            </w:r>
          </w:p>
        </w:tc>
        <w:tc>
          <w:tcPr>
            <w:tcW w:w="2891" w:type="dxa"/>
            <w:vAlign w:val="center"/>
          </w:tcPr>
          <w:p>
            <w:pPr>
              <w:pStyle w:val="14"/>
            </w:pPr>
            <w:r>
              <w:t>改善本单位工作人员缺乏问题，提供有力保障，符合园区招商等工作的开展。</w:t>
            </w:r>
          </w:p>
        </w:tc>
        <w:tc>
          <w:tcPr>
            <w:tcW w:w="1276" w:type="dxa"/>
            <w:vAlign w:val="center"/>
          </w:tcPr>
          <w:p>
            <w:pPr>
              <w:pStyle w:val="14"/>
            </w:pPr>
            <w:r>
              <w:t>100百分比</w:t>
            </w:r>
          </w:p>
        </w:tc>
        <w:tc>
          <w:tcPr>
            <w:tcW w:w="1843" w:type="dxa"/>
            <w:vAlign w:val="center"/>
          </w:tcPr>
          <w:p>
            <w:pPr>
              <w:pStyle w:val="14"/>
            </w:pPr>
            <w:r>
              <w:t>《文开管【2019】5号》文件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加强工作人员归属感，保持干部队伍稳定</w:t>
            </w:r>
          </w:p>
          <w:p>
            <w:pPr>
              <w:pStyle w:val="14"/>
            </w:pPr>
          </w:p>
        </w:tc>
        <w:tc>
          <w:tcPr>
            <w:tcW w:w="2891" w:type="dxa"/>
            <w:vAlign w:val="center"/>
          </w:tcPr>
          <w:p>
            <w:pPr>
              <w:pStyle w:val="14"/>
            </w:pPr>
            <w:r>
              <w:t>通过按时按标准发放工资及福利，进一步增强工作人员归属感，保持干部队伍相对稳定，保障干部队伍相对稳定。</w:t>
            </w:r>
          </w:p>
        </w:tc>
        <w:tc>
          <w:tcPr>
            <w:tcW w:w="1276" w:type="dxa"/>
            <w:vAlign w:val="center"/>
          </w:tcPr>
          <w:p>
            <w:pPr>
              <w:pStyle w:val="14"/>
            </w:pPr>
            <w:r>
              <w:t>100百分比</w:t>
            </w:r>
          </w:p>
        </w:tc>
        <w:tc>
          <w:tcPr>
            <w:tcW w:w="1843" w:type="dxa"/>
            <w:vAlign w:val="center"/>
          </w:tcPr>
          <w:p>
            <w:pPr>
              <w:pStyle w:val="14"/>
            </w:pPr>
            <w:r>
              <w:t>《文开管【2019】5号》文件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项目运行完好度</w:t>
            </w:r>
          </w:p>
        </w:tc>
        <w:tc>
          <w:tcPr>
            <w:tcW w:w="2891" w:type="dxa"/>
            <w:vAlign w:val="center"/>
          </w:tcPr>
          <w:p>
            <w:pPr>
              <w:pStyle w:val="14"/>
            </w:pPr>
            <w:r>
              <w:t>体现政策导向，长期保障工作平稳进行。</w:t>
            </w:r>
          </w:p>
        </w:tc>
        <w:tc>
          <w:tcPr>
            <w:tcW w:w="1276" w:type="dxa"/>
            <w:vAlign w:val="center"/>
          </w:tcPr>
          <w:p>
            <w:pPr>
              <w:pStyle w:val="14"/>
            </w:pPr>
            <w:r>
              <w:t>3年</w:t>
            </w:r>
          </w:p>
        </w:tc>
        <w:tc>
          <w:tcPr>
            <w:tcW w:w="1843" w:type="dxa"/>
            <w:vAlign w:val="center"/>
          </w:tcPr>
          <w:p>
            <w:pPr>
              <w:pStyle w:val="14"/>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对服务群众进行满意度测评</w:t>
            </w:r>
          </w:p>
        </w:tc>
        <w:tc>
          <w:tcPr>
            <w:tcW w:w="2891" w:type="dxa"/>
            <w:vAlign w:val="center"/>
          </w:tcPr>
          <w:p>
            <w:pPr>
              <w:pStyle w:val="14"/>
            </w:pPr>
            <w:r>
              <w:t>通过项目的实施，让全体劳务派遣员工满意度达到90%以上。</w:t>
            </w:r>
          </w:p>
        </w:tc>
        <w:tc>
          <w:tcPr>
            <w:tcW w:w="1276" w:type="dxa"/>
            <w:vAlign w:val="center"/>
          </w:tcPr>
          <w:p>
            <w:pPr>
              <w:pStyle w:val="14"/>
            </w:pPr>
            <w:r>
              <w:t>≥90百分比</w:t>
            </w:r>
          </w:p>
        </w:tc>
        <w:tc>
          <w:tcPr>
            <w:tcW w:w="1843" w:type="dxa"/>
            <w:vAlign w:val="center"/>
          </w:tcPr>
          <w:p>
            <w:pPr>
              <w:pStyle w:val="14"/>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对劳务派遣工作人员的项目实施情况进行满意度测评</w:t>
            </w:r>
          </w:p>
        </w:tc>
        <w:tc>
          <w:tcPr>
            <w:tcW w:w="2891" w:type="dxa"/>
            <w:vAlign w:val="center"/>
          </w:tcPr>
          <w:p>
            <w:pPr>
              <w:pStyle w:val="14"/>
            </w:pPr>
            <w:r>
              <w:t>通过项目的实施，让服务群众满意度达到90%以上。</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17.文安经济开发区污水处理厂二期工程2022年一案两书事前评估费绩效目标表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13102623P00237612814F</w:t>
            </w:r>
          </w:p>
        </w:tc>
        <w:tc>
          <w:tcPr>
            <w:tcW w:w="1587" w:type="dxa"/>
            <w:vAlign w:val="center"/>
          </w:tcPr>
          <w:p>
            <w:pPr>
              <w:pStyle w:val="15"/>
            </w:pPr>
            <w:r>
              <w:t>项目名称</w:t>
            </w:r>
          </w:p>
        </w:tc>
        <w:tc>
          <w:tcPr>
            <w:tcW w:w="4422" w:type="dxa"/>
            <w:gridSpan w:val="3"/>
            <w:vAlign w:val="center"/>
          </w:tcPr>
          <w:p>
            <w:pPr>
              <w:pStyle w:val="14"/>
            </w:pPr>
            <w:r>
              <w:t>文安经济开发区污水处理厂二期工程2022年一案两书事前评估费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80000.00</w:t>
            </w:r>
          </w:p>
        </w:tc>
        <w:tc>
          <w:tcPr>
            <w:tcW w:w="1587" w:type="dxa"/>
            <w:vAlign w:val="center"/>
          </w:tcPr>
          <w:p>
            <w:pPr>
              <w:pStyle w:val="15"/>
            </w:pPr>
            <w:r>
              <w:t>其中：财政    资金</w:t>
            </w:r>
          </w:p>
        </w:tc>
        <w:tc>
          <w:tcPr>
            <w:tcW w:w="1304" w:type="dxa"/>
            <w:vAlign w:val="center"/>
          </w:tcPr>
          <w:p>
            <w:pPr>
              <w:pStyle w:val="14"/>
            </w:pPr>
            <w:r>
              <w:t>80000.00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一案两书事前评估费用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 xml:space="preserve"> </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1.通过项目的开展主要保障开发区工程顺利进行。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费用总额</w:t>
            </w:r>
          </w:p>
        </w:tc>
        <w:tc>
          <w:tcPr>
            <w:tcW w:w="2891" w:type="dxa"/>
            <w:vAlign w:val="center"/>
          </w:tcPr>
          <w:p>
            <w:pPr>
              <w:pStyle w:val="14"/>
            </w:pPr>
            <w:r>
              <w:t>费用总额</w:t>
            </w:r>
          </w:p>
        </w:tc>
        <w:tc>
          <w:tcPr>
            <w:tcW w:w="1276" w:type="dxa"/>
            <w:vAlign w:val="center"/>
          </w:tcPr>
          <w:p>
            <w:pPr>
              <w:pStyle w:val="14"/>
            </w:pPr>
            <w:r>
              <w:t>8万元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评估合规合理</w:t>
            </w:r>
          </w:p>
        </w:tc>
        <w:tc>
          <w:tcPr>
            <w:tcW w:w="2891" w:type="dxa"/>
            <w:vAlign w:val="center"/>
          </w:tcPr>
          <w:p>
            <w:pPr>
              <w:pStyle w:val="14"/>
            </w:pPr>
            <w:r>
              <w:t>评估合规合理</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工程资金支付及时率</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所需成本</w:t>
            </w:r>
          </w:p>
        </w:tc>
        <w:tc>
          <w:tcPr>
            <w:tcW w:w="2891" w:type="dxa"/>
            <w:vAlign w:val="center"/>
          </w:tcPr>
          <w:p>
            <w:pPr>
              <w:pStyle w:val="14"/>
            </w:pPr>
            <w:r>
              <w:t>成本</w:t>
            </w:r>
          </w:p>
        </w:tc>
        <w:tc>
          <w:tcPr>
            <w:tcW w:w="1276" w:type="dxa"/>
            <w:vAlign w:val="center"/>
          </w:tcPr>
          <w:p>
            <w:pPr>
              <w:pStyle w:val="14"/>
            </w:pPr>
            <w:r>
              <w:t>8万元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保障工程顺利进行</w:t>
            </w:r>
          </w:p>
        </w:tc>
        <w:tc>
          <w:tcPr>
            <w:tcW w:w="2891" w:type="dxa"/>
            <w:vAlign w:val="center"/>
          </w:tcPr>
          <w:p>
            <w:pPr>
              <w:pStyle w:val="14"/>
            </w:pPr>
            <w:r>
              <w:t>保障工程正常生产的进行</w:t>
            </w:r>
          </w:p>
        </w:tc>
        <w:tc>
          <w:tcPr>
            <w:tcW w:w="1276" w:type="dxa"/>
            <w:vAlign w:val="center"/>
          </w:tcPr>
          <w:p>
            <w:pPr>
              <w:pStyle w:val="14"/>
            </w:pPr>
            <w:r>
              <w:t>≥95百分比</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体现政策导向，合作期限</w:t>
            </w:r>
          </w:p>
        </w:tc>
        <w:tc>
          <w:tcPr>
            <w:tcW w:w="1276" w:type="dxa"/>
            <w:vAlign w:val="center"/>
          </w:tcPr>
          <w:p>
            <w:pPr>
              <w:pStyle w:val="14"/>
            </w:pPr>
            <w:r>
              <w:t>≥10年</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2891" w:type="dxa"/>
            <w:vAlign w:val="center"/>
          </w:tcPr>
          <w:p>
            <w:pPr>
              <w:pStyle w:val="14"/>
            </w:pPr>
            <w:r>
              <w:t>企业满意度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18.文安经济开发区污水处理厂二期工程资金绩效目标表</w:t>
      </w:r>
      <w:bookmarkEnd w:id="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13102622P00237611942K</w:t>
            </w:r>
          </w:p>
        </w:tc>
        <w:tc>
          <w:tcPr>
            <w:tcW w:w="1587" w:type="dxa"/>
            <w:vAlign w:val="center"/>
          </w:tcPr>
          <w:p>
            <w:pPr>
              <w:pStyle w:val="15"/>
            </w:pPr>
            <w:r>
              <w:t>项目名称</w:t>
            </w:r>
          </w:p>
        </w:tc>
        <w:tc>
          <w:tcPr>
            <w:tcW w:w="4422" w:type="dxa"/>
            <w:gridSpan w:val="3"/>
            <w:vAlign w:val="center"/>
          </w:tcPr>
          <w:p>
            <w:pPr>
              <w:pStyle w:val="14"/>
            </w:pPr>
            <w:r>
              <w:t>文安经济开发区污水处理厂二期工程资金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34000000.00</w:t>
            </w:r>
          </w:p>
        </w:tc>
        <w:tc>
          <w:tcPr>
            <w:tcW w:w="1587" w:type="dxa"/>
            <w:vAlign w:val="center"/>
          </w:tcPr>
          <w:p>
            <w:pPr>
              <w:pStyle w:val="15"/>
            </w:pPr>
            <w:r>
              <w:t>其中：财政    资金</w:t>
            </w:r>
          </w:p>
        </w:tc>
        <w:tc>
          <w:tcPr>
            <w:tcW w:w="1304" w:type="dxa"/>
            <w:vAlign w:val="center"/>
          </w:tcPr>
          <w:p>
            <w:pPr>
              <w:pStyle w:val="14"/>
            </w:pPr>
            <w:r>
              <w:t>34000000.00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完成项目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 xml:space="preserve"> </w:t>
            </w:r>
          </w:p>
        </w:tc>
        <w:tc>
          <w:tcPr>
            <w:tcW w:w="1587" w:type="dxa"/>
            <w:vAlign w:val="center"/>
          </w:tcPr>
          <w:p>
            <w:pPr>
              <w:pStyle w:val="16"/>
            </w:pPr>
            <w:r>
              <w:t xml:space="preserve"> </w:t>
            </w:r>
          </w:p>
        </w:tc>
        <w:tc>
          <w:tcPr>
            <w:tcW w:w="1304" w:type="dxa"/>
            <w:vAlign w:val="center"/>
          </w:tcPr>
          <w:p>
            <w:pPr>
              <w:pStyle w:val="16"/>
            </w:pPr>
            <w:r>
              <w:t>0.50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随着开发区各产业、商业、住宅项目的逐步投产和入住，2021年以后的排污量明显增长，原有污水处理厂的规模已经不能满足发展需要，为提升开发区污水处理需要，实现生态文安、环保文安的理念，启动污水处理厂二期工程的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建筑总面积</w:t>
            </w:r>
          </w:p>
        </w:tc>
        <w:tc>
          <w:tcPr>
            <w:tcW w:w="2891" w:type="dxa"/>
            <w:vAlign w:val="center"/>
          </w:tcPr>
          <w:p>
            <w:pPr>
              <w:pStyle w:val="14"/>
            </w:pPr>
            <w:r>
              <w:t>污水处理厂建设总面积</w:t>
            </w:r>
          </w:p>
        </w:tc>
        <w:tc>
          <w:tcPr>
            <w:tcW w:w="1276" w:type="dxa"/>
            <w:vAlign w:val="center"/>
          </w:tcPr>
          <w:p>
            <w:pPr>
              <w:pStyle w:val="14"/>
            </w:pPr>
            <w:r>
              <w:t>2113.14平米</w:t>
            </w:r>
          </w:p>
        </w:tc>
        <w:tc>
          <w:tcPr>
            <w:tcW w:w="1843" w:type="dxa"/>
            <w:vAlign w:val="center"/>
          </w:tcPr>
          <w:p>
            <w:pPr>
              <w:pStyle w:val="14"/>
            </w:pPr>
            <w:r>
              <w:t>文发改字【2021】107号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质量标准</w:t>
            </w:r>
          </w:p>
        </w:tc>
        <w:tc>
          <w:tcPr>
            <w:tcW w:w="2891" w:type="dxa"/>
            <w:vAlign w:val="center"/>
          </w:tcPr>
          <w:p>
            <w:pPr>
              <w:pStyle w:val="14"/>
            </w:pPr>
            <w:r>
              <w:t>所有设备等符合质量标准</w:t>
            </w:r>
          </w:p>
        </w:tc>
        <w:tc>
          <w:tcPr>
            <w:tcW w:w="1276" w:type="dxa"/>
            <w:vAlign w:val="center"/>
          </w:tcPr>
          <w:p>
            <w:pPr>
              <w:pStyle w:val="14"/>
            </w:pPr>
            <w:r>
              <w:t>100文字描述</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工程资金支付及时率</w:t>
            </w:r>
          </w:p>
        </w:tc>
        <w:tc>
          <w:tcPr>
            <w:tcW w:w="1276" w:type="dxa"/>
            <w:vAlign w:val="center"/>
          </w:tcPr>
          <w:p>
            <w:pPr>
              <w:pStyle w:val="14"/>
            </w:pPr>
            <w:r>
              <w:t>≥95百分比</w:t>
            </w:r>
          </w:p>
        </w:tc>
        <w:tc>
          <w:tcPr>
            <w:tcW w:w="1843" w:type="dxa"/>
            <w:vAlign w:val="center"/>
          </w:tcPr>
          <w:p>
            <w:pPr>
              <w:pStyle w:val="14"/>
            </w:pPr>
            <w:r>
              <w:t>文发改字【2021】107号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所需成本</w:t>
            </w:r>
          </w:p>
        </w:tc>
        <w:tc>
          <w:tcPr>
            <w:tcW w:w="2891" w:type="dxa"/>
            <w:vAlign w:val="center"/>
          </w:tcPr>
          <w:p>
            <w:pPr>
              <w:pStyle w:val="14"/>
            </w:pPr>
            <w:r>
              <w:t>工程资金成本</w:t>
            </w:r>
          </w:p>
        </w:tc>
        <w:tc>
          <w:tcPr>
            <w:tcW w:w="1276" w:type="dxa"/>
            <w:vAlign w:val="center"/>
          </w:tcPr>
          <w:p>
            <w:pPr>
              <w:pStyle w:val="14"/>
            </w:pPr>
            <w:r>
              <w:t>≤3400万元</w:t>
            </w:r>
          </w:p>
        </w:tc>
        <w:tc>
          <w:tcPr>
            <w:tcW w:w="1843" w:type="dxa"/>
            <w:vAlign w:val="center"/>
          </w:tcPr>
          <w:p>
            <w:pPr>
              <w:pStyle w:val="14"/>
            </w:pPr>
            <w:r>
              <w:t>文发改字【2021】107号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提升基础设施水平</w:t>
            </w:r>
          </w:p>
        </w:tc>
        <w:tc>
          <w:tcPr>
            <w:tcW w:w="2891" w:type="dxa"/>
            <w:vAlign w:val="center"/>
          </w:tcPr>
          <w:p>
            <w:pPr>
              <w:pStyle w:val="14"/>
            </w:pPr>
            <w:r>
              <w:t>方便居民生活</w:t>
            </w:r>
          </w:p>
        </w:tc>
        <w:tc>
          <w:tcPr>
            <w:tcW w:w="1276" w:type="dxa"/>
            <w:vAlign w:val="center"/>
          </w:tcPr>
          <w:p>
            <w:pPr>
              <w:pStyle w:val="14"/>
            </w:pPr>
            <w:r>
              <w:t>≥95百分比</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文发改字【2021】107号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体现政策导向，合作期限</w:t>
            </w:r>
          </w:p>
        </w:tc>
        <w:tc>
          <w:tcPr>
            <w:tcW w:w="1276" w:type="dxa"/>
            <w:vAlign w:val="center"/>
          </w:tcPr>
          <w:p>
            <w:pPr>
              <w:pStyle w:val="14"/>
            </w:pPr>
            <w:r>
              <w:t>≥10年</w:t>
            </w:r>
          </w:p>
        </w:tc>
        <w:tc>
          <w:tcPr>
            <w:tcW w:w="1843" w:type="dxa"/>
            <w:vAlign w:val="center"/>
          </w:tcPr>
          <w:p>
            <w:pPr>
              <w:pStyle w:val="14"/>
            </w:pPr>
            <w:r>
              <w:t>文发改字【2021】107号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2891" w:type="dxa"/>
            <w:vAlign w:val="center"/>
          </w:tcPr>
          <w:p>
            <w:pPr>
              <w:pStyle w:val="14"/>
            </w:pPr>
            <w:r>
              <w:t>企业满意度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19.文安经济开发区现代家居制造产业园农场专项人员工资及保险和职工安置经费及办公费项目资金绩效目标表</w:t>
      </w:r>
      <w:bookmarkEnd w:id="2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13102623P00237612996Y</w:t>
            </w:r>
          </w:p>
        </w:tc>
        <w:tc>
          <w:tcPr>
            <w:tcW w:w="1587" w:type="dxa"/>
            <w:vAlign w:val="center"/>
          </w:tcPr>
          <w:p>
            <w:pPr>
              <w:pStyle w:val="15"/>
            </w:pPr>
            <w:r>
              <w:t>项目名称</w:t>
            </w:r>
          </w:p>
        </w:tc>
        <w:tc>
          <w:tcPr>
            <w:tcW w:w="4422" w:type="dxa"/>
            <w:gridSpan w:val="3"/>
            <w:vAlign w:val="center"/>
          </w:tcPr>
          <w:p>
            <w:pPr>
              <w:pStyle w:val="14"/>
            </w:pPr>
            <w:r>
              <w:t>文安经济开发区现代家居制造产业园农场专项人员工资及保险和职工安置经费及办公费项目资金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8000000.00</w:t>
            </w:r>
          </w:p>
        </w:tc>
        <w:tc>
          <w:tcPr>
            <w:tcW w:w="1587" w:type="dxa"/>
            <w:vAlign w:val="center"/>
          </w:tcPr>
          <w:p>
            <w:pPr>
              <w:pStyle w:val="15"/>
            </w:pPr>
            <w:r>
              <w:t>其中：财政    资金</w:t>
            </w:r>
          </w:p>
        </w:tc>
        <w:tc>
          <w:tcPr>
            <w:tcW w:w="1304" w:type="dxa"/>
            <w:vAlign w:val="center"/>
          </w:tcPr>
          <w:p>
            <w:pPr>
              <w:pStyle w:val="14"/>
            </w:pPr>
            <w:r>
              <w:t>8000000.00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人员工资</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1.1.主要用于人员工资保险等支出，保障办公正常运转。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保障人数</w:t>
            </w:r>
          </w:p>
        </w:tc>
        <w:tc>
          <w:tcPr>
            <w:tcW w:w="2891" w:type="dxa"/>
            <w:vAlign w:val="center"/>
          </w:tcPr>
          <w:p>
            <w:pPr>
              <w:pStyle w:val="14"/>
            </w:pPr>
            <w:r>
              <w:t>保障人数</w:t>
            </w:r>
          </w:p>
        </w:tc>
        <w:tc>
          <w:tcPr>
            <w:tcW w:w="1276" w:type="dxa"/>
            <w:vAlign w:val="center"/>
          </w:tcPr>
          <w:p>
            <w:pPr>
              <w:pStyle w:val="14"/>
            </w:pPr>
            <w:r>
              <w:t>≥446446人</w:t>
            </w:r>
          </w:p>
        </w:tc>
        <w:tc>
          <w:tcPr>
            <w:tcW w:w="1843" w:type="dxa"/>
            <w:vAlign w:val="center"/>
          </w:tcPr>
          <w:p>
            <w:pPr>
              <w:pStyle w:val="14"/>
            </w:pPr>
            <w:r>
              <w:t>文安县人民政府办公室（21）号批复文件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工资(职工安置)等发放精准性</w:t>
            </w:r>
          </w:p>
        </w:tc>
        <w:tc>
          <w:tcPr>
            <w:tcW w:w="2891" w:type="dxa"/>
            <w:vAlign w:val="center"/>
          </w:tcPr>
          <w:p>
            <w:pPr>
              <w:pStyle w:val="14"/>
            </w:pPr>
            <w:r>
              <w:t>工资福利等发放人员范围的精准性和发放数据的准确性</w:t>
            </w:r>
          </w:p>
        </w:tc>
        <w:tc>
          <w:tcPr>
            <w:tcW w:w="1276" w:type="dxa"/>
            <w:vAlign w:val="center"/>
          </w:tcPr>
          <w:p>
            <w:pPr>
              <w:pStyle w:val="14"/>
            </w:pPr>
            <w:r>
              <w:t>≤1001</w:t>
            </w:r>
          </w:p>
        </w:tc>
        <w:tc>
          <w:tcPr>
            <w:tcW w:w="1843" w:type="dxa"/>
            <w:vAlign w:val="center"/>
          </w:tcPr>
          <w:p>
            <w:pPr>
              <w:pStyle w:val="14"/>
            </w:pPr>
            <w:r>
              <w:t>文安县人民政府办公室（22）号批复文件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社会保障（医疗、养老等保险）缴纳的准确性</w:t>
            </w:r>
          </w:p>
        </w:tc>
        <w:tc>
          <w:tcPr>
            <w:tcW w:w="2891" w:type="dxa"/>
            <w:vAlign w:val="center"/>
          </w:tcPr>
          <w:p>
            <w:pPr>
              <w:pStyle w:val="14"/>
            </w:pPr>
            <w:r>
              <w:t>社会保障（公积金）缴纳数据的准确性</w:t>
            </w:r>
          </w:p>
        </w:tc>
        <w:tc>
          <w:tcPr>
            <w:tcW w:w="1276" w:type="dxa"/>
            <w:vAlign w:val="center"/>
          </w:tcPr>
          <w:p>
            <w:pPr>
              <w:pStyle w:val="14"/>
            </w:pPr>
            <w:r>
              <w:t>≤1001</w:t>
            </w:r>
          </w:p>
        </w:tc>
        <w:tc>
          <w:tcPr>
            <w:tcW w:w="1843" w:type="dxa"/>
            <w:vAlign w:val="center"/>
          </w:tcPr>
          <w:p>
            <w:pPr>
              <w:pStyle w:val="14"/>
            </w:pPr>
            <w:r>
              <w:t>文安县人民政府办公室（23）号批复文件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工资(职工安置)发放及时性</w:t>
            </w:r>
          </w:p>
        </w:tc>
        <w:tc>
          <w:tcPr>
            <w:tcW w:w="2891" w:type="dxa"/>
            <w:vAlign w:val="center"/>
          </w:tcPr>
          <w:p>
            <w:pPr>
              <w:pStyle w:val="14"/>
            </w:pPr>
            <w:r>
              <w:t>工资福利等发放的时效情况</w:t>
            </w:r>
          </w:p>
        </w:tc>
        <w:tc>
          <w:tcPr>
            <w:tcW w:w="1276" w:type="dxa"/>
            <w:vAlign w:val="center"/>
          </w:tcPr>
          <w:p>
            <w:pPr>
              <w:pStyle w:val="14"/>
            </w:pPr>
            <w:r>
              <w:t>100按规定时间发放</w:t>
            </w:r>
          </w:p>
        </w:tc>
        <w:tc>
          <w:tcPr>
            <w:tcW w:w="1843" w:type="dxa"/>
            <w:vAlign w:val="center"/>
          </w:tcPr>
          <w:p>
            <w:pPr>
              <w:pStyle w:val="14"/>
            </w:pPr>
            <w:r>
              <w:t>文安县人民政府办公室（24）号批复文件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工资(职工安置)发放及时性</w:t>
            </w:r>
          </w:p>
        </w:tc>
        <w:tc>
          <w:tcPr>
            <w:tcW w:w="2891" w:type="dxa"/>
            <w:vAlign w:val="center"/>
          </w:tcPr>
          <w:p>
            <w:pPr>
              <w:pStyle w:val="14"/>
            </w:pPr>
            <w:r>
              <w:t>社会保障（公积金）等发放的时效情况</w:t>
            </w:r>
          </w:p>
        </w:tc>
        <w:tc>
          <w:tcPr>
            <w:tcW w:w="1276" w:type="dxa"/>
            <w:vAlign w:val="center"/>
          </w:tcPr>
          <w:p>
            <w:pPr>
              <w:pStyle w:val="14"/>
            </w:pPr>
            <w:r>
              <w:t>100按规定时间缴纳</w:t>
            </w:r>
          </w:p>
        </w:tc>
        <w:tc>
          <w:tcPr>
            <w:tcW w:w="1843" w:type="dxa"/>
            <w:vAlign w:val="center"/>
          </w:tcPr>
          <w:p>
            <w:pPr>
              <w:pStyle w:val="14"/>
            </w:pPr>
            <w:r>
              <w:t>文安县人民政府办公室（25）号批复文件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工资（职工安置）、社会保障（医疗、养老等保险）等发放（缴纳）标准</w:t>
            </w:r>
          </w:p>
        </w:tc>
        <w:tc>
          <w:tcPr>
            <w:tcW w:w="2891" w:type="dxa"/>
            <w:vAlign w:val="center"/>
          </w:tcPr>
          <w:p>
            <w:pPr>
              <w:pStyle w:val="14"/>
            </w:pPr>
            <w:r>
              <w:t>工资（福利）、社会保障（公积金）等发放（缴纳）标准</w:t>
            </w:r>
          </w:p>
        </w:tc>
        <w:tc>
          <w:tcPr>
            <w:tcW w:w="1276" w:type="dxa"/>
            <w:vAlign w:val="center"/>
          </w:tcPr>
          <w:p>
            <w:pPr>
              <w:pStyle w:val="14"/>
            </w:pPr>
            <w:r>
              <w:t>100按规定执行</w:t>
            </w:r>
          </w:p>
        </w:tc>
        <w:tc>
          <w:tcPr>
            <w:tcW w:w="1843" w:type="dxa"/>
            <w:vAlign w:val="center"/>
          </w:tcPr>
          <w:p>
            <w:pPr>
              <w:pStyle w:val="14"/>
            </w:pPr>
            <w:r>
              <w:t>文安县人民政府办公室（26）号批复文件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加强工作人员归属感，保持干部队伍稳定</w:t>
            </w:r>
          </w:p>
        </w:tc>
        <w:tc>
          <w:tcPr>
            <w:tcW w:w="2891" w:type="dxa"/>
            <w:vAlign w:val="center"/>
          </w:tcPr>
          <w:p>
            <w:pPr>
              <w:pStyle w:val="14"/>
            </w:pPr>
            <w:r>
              <w:t>通过按时按标准发放工资福利等，进一步增强干部职工得归属感，保持干部队伍相对稳定，保障办公正常运转</w:t>
            </w:r>
          </w:p>
        </w:tc>
        <w:tc>
          <w:tcPr>
            <w:tcW w:w="1276" w:type="dxa"/>
            <w:vAlign w:val="center"/>
          </w:tcPr>
          <w:p>
            <w:pPr>
              <w:pStyle w:val="14"/>
            </w:pPr>
            <w:r>
              <w:t>100保持干部队伍相对稳定</w:t>
            </w:r>
          </w:p>
        </w:tc>
        <w:tc>
          <w:tcPr>
            <w:tcW w:w="1843" w:type="dxa"/>
            <w:vAlign w:val="center"/>
          </w:tcPr>
          <w:p>
            <w:pPr>
              <w:pStyle w:val="14"/>
            </w:pPr>
            <w:r>
              <w:t>文安县人民政府办公室（27）号批复文件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单位人员满意度</w:t>
            </w:r>
          </w:p>
        </w:tc>
        <w:tc>
          <w:tcPr>
            <w:tcW w:w="2891" w:type="dxa"/>
            <w:vAlign w:val="center"/>
          </w:tcPr>
          <w:p>
            <w:pPr>
              <w:pStyle w:val="14"/>
            </w:pPr>
            <w:r>
              <w:t>单位人员对工资福利等发放工作的满意程度</w:t>
            </w:r>
          </w:p>
        </w:tc>
        <w:tc>
          <w:tcPr>
            <w:tcW w:w="1276" w:type="dxa"/>
            <w:vAlign w:val="center"/>
          </w:tcPr>
          <w:p>
            <w:pPr>
              <w:pStyle w:val="14"/>
            </w:pPr>
            <w:r>
              <w:t>≥99百分比</w:t>
            </w:r>
          </w:p>
        </w:tc>
        <w:tc>
          <w:tcPr>
            <w:tcW w:w="1843" w:type="dxa"/>
            <w:vAlign w:val="center"/>
          </w:tcPr>
          <w:p>
            <w:pPr>
              <w:pStyle w:val="14"/>
            </w:pPr>
            <w:r>
              <w:t>文安县人民政府办公室（28）号批复文件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20.文安经济开发区现代家居制造产业园农场专项人员工资及保险和职工安置经费及办公经费绩效目标表</w:t>
      </w:r>
      <w:bookmarkEnd w:id="2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13102623P00237612997J</w:t>
            </w:r>
          </w:p>
        </w:tc>
        <w:tc>
          <w:tcPr>
            <w:tcW w:w="1587" w:type="dxa"/>
            <w:vAlign w:val="center"/>
          </w:tcPr>
          <w:p>
            <w:pPr>
              <w:pStyle w:val="15"/>
            </w:pPr>
            <w:r>
              <w:t>项目名称</w:t>
            </w:r>
          </w:p>
        </w:tc>
        <w:tc>
          <w:tcPr>
            <w:tcW w:w="4422" w:type="dxa"/>
            <w:gridSpan w:val="3"/>
            <w:vAlign w:val="center"/>
          </w:tcPr>
          <w:p>
            <w:pPr>
              <w:pStyle w:val="14"/>
            </w:pPr>
            <w:r>
              <w:t>文安经济开发区现代家居制造产业园农场专项人员工资及保险和职工安置经费及办公经费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3000000.00</w:t>
            </w:r>
          </w:p>
        </w:tc>
        <w:tc>
          <w:tcPr>
            <w:tcW w:w="1587" w:type="dxa"/>
            <w:vAlign w:val="center"/>
          </w:tcPr>
          <w:p>
            <w:pPr>
              <w:pStyle w:val="15"/>
            </w:pPr>
            <w:r>
              <w:t>其中：财政    资金</w:t>
            </w:r>
          </w:p>
        </w:tc>
        <w:tc>
          <w:tcPr>
            <w:tcW w:w="1304" w:type="dxa"/>
            <w:vAlign w:val="center"/>
          </w:tcPr>
          <w:p>
            <w:pPr>
              <w:pStyle w:val="14"/>
            </w:pPr>
            <w:r>
              <w:t>3000000.00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公用运转经费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1.主要用于办公经费，环卫，招商经费等支出，保障园区招商办公正常运转。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保障人数</w:t>
            </w:r>
          </w:p>
        </w:tc>
        <w:tc>
          <w:tcPr>
            <w:tcW w:w="2891" w:type="dxa"/>
            <w:vAlign w:val="center"/>
          </w:tcPr>
          <w:p>
            <w:pPr>
              <w:pStyle w:val="14"/>
            </w:pPr>
            <w:r>
              <w:t>保障办公人数</w:t>
            </w:r>
          </w:p>
        </w:tc>
        <w:tc>
          <w:tcPr>
            <w:tcW w:w="1276" w:type="dxa"/>
            <w:vAlign w:val="center"/>
          </w:tcPr>
          <w:p>
            <w:pPr>
              <w:pStyle w:val="14"/>
            </w:pPr>
            <w:r>
              <w:t>173人</w:t>
            </w:r>
          </w:p>
        </w:tc>
        <w:tc>
          <w:tcPr>
            <w:tcW w:w="1843" w:type="dxa"/>
            <w:vAlign w:val="center"/>
          </w:tcPr>
          <w:p>
            <w:pPr>
              <w:pStyle w:val="14"/>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本单位自行组织的外出招商次数</w:t>
            </w:r>
          </w:p>
          <w:p>
            <w:pPr>
              <w:pStyle w:val="14"/>
            </w:pPr>
          </w:p>
        </w:tc>
        <w:tc>
          <w:tcPr>
            <w:tcW w:w="2891" w:type="dxa"/>
            <w:vAlign w:val="center"/>
          </w:tcPr>
          <w:p>
            <w:pPr>
              <w:pStyle w:val="14"/>
            </w:pPr>
            <w:r>
              <w:t>保障机关正常运转，符合一般行政单位预算标准。</w:t>
            </w:r>
          </w:p>
        </w:tc>
        <w:tc>
          <w:tcPr>
            <w:tcW w:w="1276" w:type="dxa"/>
            <w:vAlign w:val="center"/>
          </w:tcPr>
          <w:p>
            <w:pPr>
              <w:pStyle w:val="14"/>
            </w:pPr>
            <w:r>
              <w:t>≥10次</w:t>
            </w:r>
          </w:p>
        </w:tc>
        <w:tc>
          <w:tcPr>
            <w:tcW w:w="1843"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经费支出率</w:t>
            </w:r>
          </w:p>
        </w:tc>
        <w:tc>
          <w:tcPr>
            <w:tcW w:w="2891" w:type="dxa"/>
            <w:vAlign w:val="center"/>
          </w:tcPr>
          <w:p>
            <w:pPr>
              <w:pStyle w:val="14"/>
            </w:pPr>
            <w:r>
              <w:t>保障我单位办公经费支出率</w:t>
            </w:r>
          </w:p>
        </w:tc>
        <w:tc>
          <w:tcPr>
            <w:tcW w:w="1276" w:type="dxa"/>
            <w:vAlign w:val="center"/>
          </w:tcPr>
          <w:p>
            <w:pPr>
              <w:pStyle w:val="14"/>
            </w:pPr>
            <w:r>
              <w:t>≥95百分比</w:t>
            </w:r>
          </w:p>
        </w:tc>
        <w:tc>
          <w:tcPr>
            <w:tcW w:w="1843" w:type="dxa"/>
            <w:vAlign w:val="center"/>
          </w:tcPr>
          <w:p>
            <w:pPr>
              <w:pStyle w:val="14"/>
            </w:pPr>
            <w:r>
              <w:t>文开管【2019】（4）号文件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资金发放率</w:t>
            </w:r>
          </w:p>
        </w:tc>
        <w:tc>
          <w:tcPr>
            <w:tcW w:w="2891" w:type="dxa"/>
            <w:vAlign w:val="center"/>
          </w:tcPr>
          <w:p>
            <w:pPr>
              <w:pStyle w:val="14"/>
            </w:pPr>
            <w:r>
              <w:t>解决日常办公支出，确保机关正常运行。</w:t>
            </w:r>
          </w:p>
        </w:tc>
        <w:tc>
          <w:tcPr>
            <w:tcW w:w="1276" w:type="dxa"/>
            <w:vAlign w:val="center"/>
          </w:tcPr>
          <w:p>
            <w:pPr>
              <w:pStyle w:val="14"/>
            </w:pPr>
            <w:r>
              <w:t>≥95百分比</w:t>
            </w:r>
          </w:p>
        </w:tc>
        <w:tc>
          <w:tcPr>
            <w:tcW w:w="1843" w:type="dxa"/>
            <w:vAlign w:val="center"/>
          </w:tcPr>
          <w:p>
            <w:pPr>
              <w:pStyle w:val="14"/>
            </w:pPr>
            <w:r>
              <w:t>文开管【2019】（4）号文件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运转保障率</w:t>
            </w:r>
          </w:p>
        </w:tc>
        <w:tc>
          <w:tcPr>
            <w:tcW w:w="2891" w:type="dxa"/>
            <w:vAlign w:val="center"/>
          </w:tcPr>
          <w:p>
            <w:pPr>
              <w:pStyle w:val="14"/>
            </w:pPr>
            <w:r>
              <w:t>保障资金按照正常手续发放，确保各项费用的规范合理使用。保障本单位机关正常运行。</w:t>
            </w:r>
          </w:p>
        </w:tc>
        <w:tc>
          <w:tcPr>
            <w:tcW w:w="1276" w:type="dxa"/>
            <w:vAlign w:val="center"/>
          </w:tcPr>
          <w:p>
            <w:pPr>
              <w:pStyle w:val="14"/>
            </w:pPr>
            <w:r>
              <w:t>≥95百分比</w:t>
            </w:r>
          </w:p>
        </w:tc>
        <w:tc>
          <w:tcPr>
            <w:tcW w:w="1843" w:type="dxa"/>
            <w:vAlign w:val="center"/>
          </w:tcPr>
          <w:p>
            <w:pPr>
              <w:pStyle w:val="14"/>
            </w:pPr>
            <w:r>
              <w:t>文开管【2019】（4）号文件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各项经费保障情况</w:t>
            </w:r>
          </w:p>
        </w:tc>
        <w:tc>
          <w:tcPr>
            <w:tcW w:w="2891" w:type="dxa"/>
            <w:vAlign w:val="center"/>
          </w:tcPr>
          <w:p>
            <w:pPr>
              <w:pStyle w:val="14"/>
            </w:pPr>
            <w:r>
              <w:t>预算编制坚持“量入为出、收支平衡”的原则，保障经费到位。</w:t>
            </w:r>
          </w:p>
        </w:tc>
        <w:tc>
          <w:tcPr>
            <w:tcW w:w="1276" w:type="dxa"/>
            <w:vAlign w:val="center"/>
          </w:tcPr>
          <w:p>
            <w:pPr>
              <w:pStyle w:val="14"/>
            </w:pPr>
            <w:r>
              <w:t>400万元</w:t>
            </w:r>
          </w:p>
        </w:tc>
        <w:tc>
          <w:tcPr>
            <w:tcW w:w="1843" w:type="dxa"/>
            <w:vAlign w:val="center"/>
          </w:tcPr>
          <w:p>
            <w:pPr>
              <w:pStyle w:val="14"/>
            </w:pPr>
            <w:r>
              <w:t>按照预算编制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保障机关正常运转，保障社会和谐稳定，确保资金的使用效率，有利于提升政府服务质量和政府公信力。</w:t>
            </w:r>
          </w:p>
        </w:tc>
        <w:tc>
          <w:tcPr>
            <w:tcW w:w="2891" w:type="dxa"/>
            <w:vAlign w:val="center"/>
          </w:tcPr>
          <w:p>
            <w:pPr>
              <w:pStyle w:val="14"/>
            </w:pPr>
            <w:r>
              <w:t xml:space="preserve">通过项目的实施，保障解决日常支出费用问题，确保工作人员的服务质量和服务水平，保障社会和谐稳定，确保资金的使用效果 </w:t>
            </w:r>
          </w:p>
        </w:tc>
        <w:tc>
          <w:tcPr>
            <w:tcW w:w="1276" w:type="dxa"/>
            <w:vAlign w:val="center"/>
          </w:tcPr>
          <w:p>
            <w:pPr>
              <w:pStyle w:val="14"/>
            </w:pPr>
            <w:r>
              <w:t>≥95百分比</w:t>
            </w:r>
          </w:p>
        </w:tc>
        <w:tc>
          <w:tcPr>
            <w:tcW w:w="1843" w:type="dxa"/>
            <w:vAlign w:val="center"/>
          </w:tcPr>
          <w:p>
            <w:pPr>
              <w:pStyle w:val="14"/>
            </w:pPr>
            <w:r>
              <w:t>文开管【2019】（4）号文件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项目运行完好度</w:t>
            </w:r>
          </w:p>
        </w:tc>
        <w:tc>
          <w:tcPr>
            <w:tcW w:w="2891" w:type="dxa"/>
            <w:vAlign w:val="center"/>
          </w:tcPr>
          <w:p>
            <w:pPr>
              <w:pStyle w:val="14"/>
            </w:pPr>
            <w:r>
              <w:t>体现政策导向，长期保障工作平稳进行。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项目运行完好度</w:t>
            </w:r>
          </w:p>
        </w:tc>
        <w:tc>
          <w:tcPr>
            <w:tcW w:w="2891" w:type="dxa"/>
            <w:vAlign w:val="center"/>
          </w:tcPr>
          <w:p>
            <w:pPr>
              <w:pStyle w:val="14"/>
            </w:pPr>
            <w:r>
              <w:t>通过项目的实施，让群众满意度达到90%以上。</w:t>
            </w:r>
          </w:p>
        </w:tc>
        <w:tc>
          <w:tcPr>
            <w:tcW w:w="1276" w:type="dxa"/>
            <w:vAlign w:val="center"/>
          </w:tcPr>
          <w:p>
            <w:pPr>
              <w:pStyle w:val="14"/>
            </w:pPr>
            <w:r>
              <w:t>≥95百分比</w:t>
            </w:r>
          </w:p>
        </w:tc>
        <w:tc>
          <w:tcPr>
            <w:tcW w:w="1843"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单位人员满意度</w:t>
            </w:r>
          </w:p>
        </w:tc>
        <w:tc>
          <w:tcPr>
            <w:tcW w:w="2891" w:type="dxa"/>
            <w:vAlign w:val="center"/>
          </w:tcPr>
          <w:p>
            <w:pPr>
              <w:pStyle w:val="14"/>
            </w:pPr>
            <w:r>
              <w:t>单位人员对工资福利等发放工作的满意程度</w:t>
            </w:r>
          </w:p>
        </w:tc>
        <w:tc>
          <w:tcPr>
            <w:tcW w:w="1276" w:type="dxa"/>
            <w:vAlign w:val="center"/>
          </w:tcPr>
          <w:p>
            <w:pPr>
              <w:pStyle w:val="14"/>
            </w:pPr>
            <w:r>
              <w:t>≥95百分比</w:t>
            </w:r>
          </w:p>
        </w:tc>
        <w:tc>
          <w:tcPr>
            <w:tcW w:w="1843" w:type="dxa"/>
            <w:vAlign w:val="center"/>
          </w:tcPr>
          <w:p>
            <w:pPr>
              <w:pStyle w:val="14"/>
            </w:pPr>
            <w:r>
              <w:t>经验标准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21.文安经济开发区现代家居制造产业园园区大道东延工程绩效目标表</w:t>
      </w:r>
      <w:bookmarkEnd w:id="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13102622P00237611938D</w:t>
            </w:r>
          </w:p>
        </w:tc>
        <w:tc>
          <w:tcPr>
            <w:tcW w:w="1587" w:type="dxa"/>
            <w:vAlign w:val="center"/>
          </w:tcPr>
          <w:p>
            <w:pPr>
              <w:pStyle w:val="15"/>
            </w:pPr>
            <w:r>
              <w:t>项目名称</w:t>
            </w:r>
          </w:p>
        </w:tc>
        <w:tc>
          <w:tcPr>
            <w:tcW w:w="4422" w:type="dxa"/>
            <w:gridSpan w:val="3"/>
            <w:vAlign w:val="center"/>
          </w:tcPr>
          <w:p>
            <w:pPr>
              <w:pStyle w:val="14"/>
            </w:pPr>
            <w:r>
              <w:t>文安经济开发区现代家居制造产业园园区大道东延工程</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38947811.94</w:t>
            </w:r>
          </w:p>
        </w:tc>
        <w:tc>
          <w:tcPr>
            <w:tcW w:w="1587" w:type="dxa"/>
            <w:vAlign w:val="center"/>
          </w:tcPr>
          <w:p>
            <w:pPr>
              <w:pStyle w:val="15"/>
            </w:pPr>
            <w:r>
              <w:t>其中：财政    资金</w:t>
            </w:r>
          </w:p>
        </w:tc>
        <w:tc>
          <w:tcPr>
            <w:tcW w:w="1304" w:type="dxa"/>
            <w:vAlign w:val="center"/>
          </w:tcPr>
          <w:p>
            <w:pPr>
              <w:pStyle w:val="14"/>
            </w:pPr>
            <w:r>
              <w:t>38947811.94</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园区大道东延工程新建车行道54720平米，非机动车道15960平米，人行道9120平米。对道路侵入到现状河渠内路段进行清淤回填加固处理，需要处理的长度约为606米。本工程东起现状创业路，终点向东至现状王宫线，道路全长1900米。规划道路红线宽度为40米，陶界干渠南北两侧分别20米。规划道路等级为主干路。随道路同步建设雨污水、路灯工程、箱涵工程。</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 xml:space="preserve"> </w:t>
            </w:r>
          </w:p>
        </w:tc>
        <w:tc>
          <w:tcPr>
            <w:tcW w:w="1587" w:type="dxa"/>
            <w:vAlign w:val="center"/>
          </w:tcPr>
          <w:p>
            <w:pPr>
              <w:pStyle w:val="16"/>
            </w:pPr>
            <w:r>
              <w:t>30.00</w:t>
            </w:r>
          </w:p>
        </w:tc>
        <w:tc>
          <w:tcPr>
            <w:tcW w:w="1304" w:type="dxa"/>
            <w:vAlign w:val="center"/>
          </w:tcPr>
          <w:p>
            <w:pPr>
              <w:pStyle w:val="16"/>
            </w:pPr>
            <w:r>
              <w:t>50.00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1.改善道路路况，区域交通拥挤堵塞的情况，提高公路的通行能力和整体路网的通达深度，完善路网结构，降低出行成本，节约社会资源。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新建路线长度</w:t>
            </w:r>
          </w:p>
        </w:tc>
        <w:tc>
          <w:tcPr>
            <w:tcW w:w="2891" w:type="dxa"/>
            <w:vAlign w:val="center"/>
          </w:tcPr>
          <w:p>
            <w:pPr>
              <w:pStyle w:val="14"/>
            </w:pPr>
            <w:r>
              <w:t>修建长度</w:t>
            </w:r>
          </w:p>
        </w:tc>
        <w:tc>
          <w:tcPr>
            <w:tcW w:w="1276" w:type="dxa"/>
            <w:vAlign w:val="center"/>
          </w:tcPr>
          <w:p>
            <w:pPr>
              <w:pStyle w:val="14"/>
            </w:pPr>
            <w:r>
              <w:t>1900米</w:t>
            </w:r>
          </w:p>
        </w:tc>
        <w:tc>
          <w:tcPr>
            <w:tcW w:w="1843" w:type="dxa"/>
            <w:vAlign w:val="center"/>
          </w:tcPr>
          <w:p>
            <w:pPr>
              <w:pStyle w:val="14"/>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工程验收合格率</w:t>
            </w:r>
          </w:p>
        </w:tc>
        <w:tc>
          <w:tcPr>
            <w:tcW w:w="2891" w:type="dxa"/>
            <w:vAlign w:val="center"/>
          </w:tcPr>
          <w:p>
            <w:pPr>
              <w:pStyle w:val="14"/>
            </w:pPr>
            <w:r>
              <w:t>验收合格</w:t>
            </w:r>
          </w:p>
        </w:tc>
        <w:tc>
          <w:tcPr>
            <w:tcW w:w="1276" w:type="dxa"/>
            <w:vAlign w:val="center"/>
          </w:tcPr>
          <w:p>
            <w:pPr>
              <w:pStyle w:val="14"/>
            </w:pPr>
            <w:r>
              <w:t>100百分比</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项目按期完成率</w:t>
            </w:r>
          </w:p>
        </w:tc>
        <w:tc>
          <w:tcPr>
            <w:tcW w:w="2891" w:type="dxa"/>
            <w:vAlign w:val="center"/>
          </w:tcPr>
          <w:p>
            <w:pPr>
              <w:pStyle w:val="14"/>
            </w:pPr>
            <w:r>
              <w:t>按期完工</w:t>
            </w:r>
          </w:p>
        </w:tc>
        <w:tc>
          <w:tcPr>
            <w:tcW w:w="1276" w:type="dxa"/>
            <w:vAlign w:val="center"/>
          </w:tcPr>
          <w:p>
            <w:pPr>
              <w:pStyle w:val="14"/>
            </w:pPr>
            <w:r>
              <w:t>100百分比</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建设成本</w:t>
            </w:r>
          </w:p>
        </w:tc>
        <w:tc>
          <w:tcPr>
            <w:tcW w:w="2891" w:type="dxa"/>
            <w:vAlign w:val="center"/>
          </w:tcPr>
          <w:p>
            <w:pPr>
              <w:pStyle w:val="14"/>
            </w:pPr>
            <w:r>
              <w:t>建设成本</w:t>
            </w:r>
          </w:p>
        </w:tc>
        <w:tc>
          <w:tcPr>
            <w:tcW w:w="1276" w:type="dxa"/>
            <w:vAlign w:val="center"/>
          </w:tcPr>
          <w:p>
            <w:pPr>
              <w:pStyle w:val="14"/>
            </w:pPr>
            <w:r>
              <w:t>≤15165万元</w:t>
            </w:r>
          </w:p>
        </w:tc>
        <w:tc>
          <w:tcPr>
            <w:tcW w:w="1843"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项目收入、成本、收益预测的合理性</w:t>
            </w:r>
          </w:p>
        </w:tc>
        <w:tc>
          <w:tcPr>
            <w:tcW w:w="2891" w:type="dxa"/>
            <w:vAlign w:val="center"/>
          </w:tcPr>
          <w:p>
            <w:pPr>
              <w:pStyle w:val="14"/>
            </w:pPr>
            <w:r>
              <w:t>合理性</w:t>
            </w:r>
          </w:p>
        </w:tc>
        <w:tc>
          <w:tcPr>
            <w:tcW w:w="1276" w:type="dxa"/>
            <w:vAlign w:val="center"/>
          </w:tcPr>
          <w:p>
            <w:pPr>
              <w:pStyle w:val="14"/>
            </w:pPr>
            <w:r>
              <w:t>≤98百分比</w:t>
            </w:r>
          </w:p>
        </w:tc>
        <w:tc>
          <w:tcPr>
            <w:tcW w:w="1843"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改善投资环境、招商引资</w:t>
            </w:r>
          </w:p>
        </w:tc>
        <w:tc>
          <w:tcPr>
            <w:tcW w:w="2891" w:type="dxa"/>
            <w:vAlign w:val="center"/>
          </w:tcPr>
          <w:p>
            <w:pPr>
              <w:pStyle w:val="14"/>
            </w:pPr>
            <w:r>
              <w:t>园区环境得到提升</w:t>
            </w:r>
          </w:p>
        </w:tc>
        <w:tc>
          <w:tcPr>
            <w:tcW w:w="1276" w:type="dxa"/>
            <w:vAlign w:val="center"/>
          </w:tcPr>
          <w:p>
            <w:pPr>
              <w:pStyle w:val="14"/>
            </w:pPr>
            <w:r>
              <w:t>≤98百分比</w:t>
            </w:r>
          </w:p>
        </w:tc>
        <w:tc>
          <w:tcPr>
            <w:tcW w:w="1843"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促进区域经济协 调发展</w:t>
            </w:r>
          </w:p>
        </w:tc>
        <w:tc>
          <w:tcPr>
            <w:tcW w:w="2891" w:type="dxa"/>
            <w:vAlign w:val="center"/>
          </w:tcPr>
          <w:p>
            <w:pPr>
              <w:pStyle w:val="14"/>
            </w:pPr>
            <w:r>
              <w:t>效果显著</w:t>
            </w:r>
          </w:p>
        </w:tc>
        <w:tc>
          <w:tcPr>
            <w:tcW w:w="1276" w:type="dxa"/>
            <w:vAlign w:val="center"/>
          </w:tcPr>
          <w:p>
            <w:pPr>
              <w:pStyle w:val="14"/>
            </w:pPr>
            <w:r>
              <w:t>≤98百分比</w:t>
            </w:r>
          </w:p>
        </w:tc>
        <w:tc>
          <w:tcPr>
            <w:tcW w:w="1843"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促进区域经济协 调发展</w:t>
            </w:r>
          </w:p>
        </w:tc>
        <w:tc>
          <w:tcPr>
            <w:tcW w:w="2891" w:type="dxa"/>
            <w:vAlign w:val="center"/>
          </w:tcPr>
          <w:p>
            <w:pPr>
              <w:pStyle w:val="14"/>
            </w:pPr>
            <w:r>
              <w:t>带动当地人民致富</w:t>
            </w:r>
          </w:p>
        </w:tc>
        <w:tc>
          <w:tcPr>
            <w:tcW w:w="1276" w:type="dxa"/>
            <w:vAlign w:val="center"/>
          </w:tcPr>
          <w:p>
            <w:pPr>
              <w:pStyle w:val="14"/>
            </w:pPr>
            <w:r>
              <w:t>≤98百分比</w:t>
            </w:r>
          </w:p>
        </w:tc>
        <w:tc>
          <w:tcPr>
            <w:tcW w:w="1843"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≤98百分比</w:t>
            </w:r>
          </w:p>
        </w:tc>
        <w:tc>
          <w:tcPr>
            <w:tcW w:w="1843" w:type="dxa"/>
            <w:vAlign w:val="center"/>
          </w:tcPr>
          <w:p>
            <w:pPr>
              <w:pStyle w:val="14"/>
            </w:pPr>
            <w:r>
              <w:t>可行性研究报告</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22.文安经济开发区现代家居制造产业园园区大道东延工程2022年一案两书事前评估费绩效目标表</w:t>
      </w:r>
      <w:bookmarkEnd w:id="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13102623P00237612819H</w:t>
            </w:r>
          </w:p>
        </w:tc>
        <w:tc>
          <w:tcPr>
            <w:tcW w:w="1587" w:type="dxa"/>
            <w:vAlign w:val="center"/>
          </w:tcPr>
          <w:p>
            <w:pPr>
              <w:pStyle w:val="15"/>
            </w:pPr>
            <w:r>
              <w:t>项目名称</w:t>
            </w:r>
          </w:p>
        </w:tc>
        <w:tc>
          <w:tcPr>
            <w:tcW w:w="4422" w:type="dxa"/>
            <w:gridSpan w:val="3"/>
            <w:vAlign w:val="center"/>
          </w:tcPr>
          <w:p>
            <w:pPr>
              <w:pStyle w:val="14"/>
            </w:pPr>
            <w:r>
              <w:t>文安经济开发区现代家居制造产业园园区大道东延工程2022年一案两书事前评估费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80000.00</w:t>
            </w:r>
          </w:p>
        </w:tc>
        <w:tc>
          <w:tcPr>
            <w:tcW w:w="1587" w:type="dxa"/>
            <w:vAlign w:val="center"/>
          </w:tcPr>
          <w:p>
            <w:pPr>
              <w:pStyle w:val="15"/>
            </w:pPr>
            <w:r>
              <w:t>其中：财政    资金</w:t>
            </w:r>
          </w:p>
        </w:tc>
        <w:tc>
          <w:tcPr>
            <w:tcW w:w="1304" w:type="dxa"/>
            <w:vAlign w:val="center"/>
          </w:tcPr>
          <w:p>
            <w:pPr>
              <w:pStyle w:val="14"/>
            </w:pPr>
            <w:r>
              <w:t>80000.00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一案两书事前评估费用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 xml:space="preserve"> </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1.通过项目的开展主要保障开发区工程顺利进行。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费用总额</w:t>
            </w:r>
          </w:p>
        </w:tc>
        <w:tc>
          <w:tcPr>
            <w:tcW w:w="2891" w:type="dxa"/>
            <w:vAlign w:val="center"/>
          </w:tcPr>
          <w:p>
            <w:pPr>
              <w:pStyle w:val="14"/>
            </w:pPr>
            <w:r>
              <w:t>费用总额</w:t>
            </w:r>
          </w:p>
        </w:tc>
        <w:tc>
          <w:tcPr>
            <w:tcW w:w="1276" w:type="dxa"/>
            <w:vAlign w:val="center"/>
          </w:tcPr>
          <w:p>
            <w:pPr>
              <w:pStyle w:val="14"/>
            </w:pPr>
            <w:r>
              <w:t>8万元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评估合规合理</w:t>
            </w:r>
          </w:p>
        </w:tc>
        <w:tc>
          <w:tcPr>
            <w:tcW w:w="2891" w:type="dxa"/>
            <w:vAlign w:val="center"/>
          </w:tcPr>
          <w:p>
            <w:pPr>
              <w:pStyle w:val="14"/>
            </w:pPr>
            <w:r>
              <w:t>评估合规合理</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工程资金支付及时率</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所需成本</w:t>
            </w:r>
          </w:p>
        </w:tc>
        <w:tc>
          <w:tcPr>
            <w:tcW w:w="2891" w:type="dxa"/>
            <w:vAlign w:val="center"/>
          </w:tcPr>
          <w:p>
            <w:pPr>
              <w:pStyle w:val="14"/>
            </w:pPr>
            <w:r>
              <w:t>成本</w:t>
            </w:r>
          </w:p>
        </w:tc>
        <w:tc>
          <w:tcPr>
            <w:tcW w:w="1276" w:type="dxa"/>
            <w:vAlign w:val="center"/>
          </w:tcPr>
          <w:p>
            <w:pPr>
              <w:pStyle w:val="14"/>
            </w:pPr>
            <w:r>
              <w:t>≤8万元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保障工程顺利进行</w:t>
            </w:r>
          </w:p>
        </w:tc>
        <w:tc>
          <w:tcPr>
            <w:tcW w:w="2891" w:type="dxa"/>
            <w:vAlign w:val="center"/>
          </w:tcPr>
          <w:p>
            <w:pPr>
              <w:pStyle w:val="14"/>
            </w:pPr>
            <w:r>
              <w:t>保障工程正常生产的进行</w:t>
            </w:r>
          </w:p>
        </w:tc>
        <w:tc>
          <w:tcPr>
            <w:tcW w:w="1276" w:type="dxa"/>
            <w:vAlign w:val="center"/>
          </w:tcPr>
          <w:p>
            <w:pPr>
              <w:pStyle w:val="14"/>
            </w:pPr>
            <w:r>
              <w:t>≥95百分比</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体现政策导向，合作期限</w:t>
            </w:r>
          </w:p>
        </w:tc>
        <w:tc>
          <w:tcPr>
            <w:tcW w:w="1276" w:type="dxa"/>
            <w:vAlign w:val="center"/>
          </w:tcPr>
          <w:p>
            <w:pPr>
              <w:pStyle w:val="14"/>
            </w:pPr>
            <w:r>
              <w:t>≥10年</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2891" w:type="dxa"/>
            <w:vAlign w:val="center"/>
          </w:tcPr>
          <w:p>
            <w:pPr>
              <w:pStyle w:val="14"/>
            </w:pPr>
            <w:r>
              <w:t>企业满意度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23.文安经济开发区新桥环保科技产业园大长田幼儿园运转经费绩效目标表</w:t>
      </w:r>
      <w:bookmarkEnd w:id="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13102623P00237613550P</w:t>
            </w:r>
          </w:p>
        </w:tc>
        <w:tc>
          <w:tcPr>
            <w:tcW w:w="1587" w:type="dxa"/>
            <w:vAlign w:val="center"/>
          </w:tcPr>
          <w:p>
            <w:pPr>
              <w:pStyle w:val="15"/>
            </w:pPr>
            <w:r>
              <w:t>项目名称</w:t>
            </w:r>
          </w:p>
        </w:tc>
        <w:tc>
          <w:tcPr>
            <w:tcW w:w="4422" w:type="dxa"/>
            <w:gridSpan w:val="3"/>
            <w:vAlign w:val="center"/>
          </w:tcPr>
          <w:p>
            <w:pPr>
              <w:pStyle w:val="14"/>
            </w:pPr>
            <w:r>
              <w:t>文安经济开发区新桥环保科技产业园大长田幼儿园运转经费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74400.00</w:t>
            </w:r>
          </w:p>
        </w:tc>
        <w:tc>
          <w:tcPr>
            <w:tcW w:w="1587" w:type="dxa"/>
            <w:vAlign w:val="center"/>
          </w:tcPr>
          <w:p>
            <w:pPr>
              <w:pStyle w:val="15"/>
            </w:pPr>
            <w:r>
              <w:t>其中：财政    资金</w:t>
            </w:r>
          </w:p>
        </w:tc>
        <w:tc>
          <w:tcPr>
            <w:tcW w:w="1304" w:type="dxa"/>
            <w:vAlign w:val="center"/>
          </w:tcPr>
          <w:p>
            <w:pPr>
              <w:pStyle w:val="14"/>
            </w:pPr>
            <w:r>
              <w:t>74400.00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发放保育员工资，办公用品支出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1.按时拨付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保障幼儿园教师工资的正常发放</w:t>
            </w:r>
          </w:p>
        </w:tc>
        <w:tc>
          <w:tcPr>
            <w:tcW w:w="2891" w:type="dxa"/>
            <w:vAlign w:val="center"/>
          </w:tcPr>
          <w:p>
            <w:pPr>
              <w:pStyle w:val="14"/>
            </w:pPr>
            <w:r>
              <w:t>保障幼儿园教师工资的正常发放</w:t>
            </w:r>
          </w:p>
        </w:tc>
        <w:tc>
          <w:tcPr>
            <w:tcW w:w="1276" w:type="dxa"/>
            <w:vAlign w:val="center"/>
          </w:tcPr>
          <w:p>
            <w:pPr>
              <w:pStyle w:val="14"/>
            </w:pPr>
            <w:r>
              <w:t>100百分比</w:t>
            </w:r>
          </w:p>
        </w:tc>
        <w:tc>
          <w:tcPr>
            <w:tcW w:w="1843" w:type="dxa"/>
            <w:vAlign w:val="center"/>
          </w:tcPr>
          <w:p>
            <w:pPr>
              <w:pStyle w:val="14"/>
            </w:pPr>
            <w:r>
              <w:t>工资发放方案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保障幼儿教育的正常运转</w:t>
            </w:r>
          </w:p>
        </w:tc>
        <w:tc>
          <w:tcPr>
            <w:tcW w:w="2891" w:type="dxa"/>
            <w:vAlign w:val="center"/>
          </w:tcPr>
          <w:p>
            <w:pPr>
              <w:pStyle w:val="14"/>
            </w:pPr>
            <w:r>
              <w:t>保障幼儿教育的正常运转</w:t>
            </w:r>
          </w:p>
        </w:tc>
        <w:tc>
          <w:tcPr>
            <w:tcW w:w="1276" w:type="dxa"/>
            <w:vAlign w:val="center"/>
          </w:tcPr>
          <w:p>
            <w:pPr>
              <w:pStyle w:val="14"/>
            </w:pPr>
            <w:r>
              <w:t>100百分比</w:t>
            </w:r>
          </w:p>
        </w:tc>
        <w:tc>
          <w:tcPr>
            <w:tcW w:w="1843" w:type="dxa"/>
            <w:vAlign w:val="center"/>
          </w:tcPr>
          <w:p>
            <w:pPr>
              <w:pStyle w:val="14"/>
            </w:pPr>
            <w:r>
              <w:t>冀价行费字〔2014〕25号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教学水平提高率</w:t>
            </w:r>
          </w:p>
        </w:tc>
        <w:tc>
          <w:tcPr>
            <w:tcW w:w="2891" w:type="dxa"/>
            <w:vAlign w:val="center"/>
          </w:tcPr>
          <w:p>
            <w:pPr>
              <w:pStyle w:val="14"/>
            </w:pPr>
            <w:r>
              <w:t>教学水平提高率</w:t>
            </w:r>
          </w:p>
        </w:tc>
        <w:tc>
          <w:tcPr>
            <w:tcW w:w="1276" w:type="dxa"/>
            <w:vAlign w:val="center"/>
          </w:tcPr>
          <w:p>
            <w:pPr>
              <w:pStyle w:val="14"/>
            </w:pPr>
            <w:r>
              <w:t>100百分比</w:t>
            </w:r>
          </w:p>
        </w:tc>
        <w:tc>
          <w:tcPr>
            <w:tcW w:w="1843" w:type="dxa"/>
            <w:vAlign w:val="center"/>
          </w:tcPr>
          <w:p>
            <w:pPr>
              <w:pStyle w:val="14"/>
            </w:pPr>
            <w:r>
              <w:t>按《河北省幼儿园收费管理暂行办法实施细则》标准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信息的反馈率</w:t>
            </w:r>
          </w:p>
        </w:tc>
        <w:tc>
          <w:tcPr>
            <w:tcW w:w="2891" w:type="dxa"/>
            <w:vAlign w:val="center"/>
          </w:tcPr>
          <w:p>
            <w:pPr>
              <w:pStyle w:val="14"/>
            </w:pPr>
            <w:r>
              <w:t>信息的反馈率</w:t>
            </w:r>
          </w:p>
        </w:tc>
        <w:tc>
          <w:tcPr>
            <w:tcW w:w="1276" w:type="dxa"/>
            <w:vAlign w:val="center"/>
          </w:tcPr>
          <w:p>
            <w:pPr>
              <w:pStyle w:val="14"/>
            </w:pPr>
            <w:r>
              <w:t>100百分比</w:t>
            </w:r>
          </w:p>
        </w:tc>
        <w:tc>
          <w:tcPr>
            <w:tcW w:w="1843" w:type="dxa"/>
            <w:vAlign w:val="center"/>
          </w:tcPr>
          <w:p>
            <w:pPr>
              <w:pStyle w:val="14"/>
            </w:pPr>
            <w:r>
              <w:t>《河北省幼儿园收费管理暂行办法实施细则》              冀价行费字〔2014〕25号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办公经费保障情况</w:t>
            </w:r>
          </w:p>
        </w:tc>
        <w:tc>
          <w:tcPr>
            <w:tcW w:w="2891" w:type="dxa"/>
            <w:vAlign w:val="center"/>
          </w:tcPr>
          <w:p>
            <w:pPr>
              <w:pStyle w:val="14"/>
            </w:pPr>
            <w:r>
              <w:t>办公经费保障情况</w:t>
            </w:r>
          </w:p>
        </w:tc>
        <w:tc>
          <w:tcPr>
            <w:tcW w:w="1276" w:type="dxa"/>
            <w:vAlign w:val="center"/>
          </w:tcPr>
          <w:p>
            <w:pPr>
              <w:pStyle w:val="14"/>
            </w:pPr>
            <w:r>
              <w:t>100百分比</w:t>
            </w:r>
          </w:p>
        </w:tc>
        <w:tc>
          <w:tcPr>
            <w:tcW w:w="1843" w:type="dxa"/>
            <w:vAlign w:val="center"/>
          </w:tcPr>
          <w:p>
            <w:pPr>
              <w:pStyle w:val="14"/>
            </w:pPr>
            <w:r>
              <w:t>《河北省幼儿园收费管理暂行办法实施细则》              冀价行费字〔2014〕25号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教学活动满意度</w:t>
            </w:r>
          </w:p>
        </w:tc>
        <w:tc>
          <w:tcPr>
            <w:tcW w:w="2891" w:type="dxa"/>
            <w:vAlign w:val="center"/>
          </w:tcPr>
          <w:p>
            <w:pPr>
              <w:pStyle w:val="14"/>
            </w:pPr>
            <w:r>
              <w:t>教学活动满意度</w:t>
            </w:r>
          </w:p>
        </w:tc>
        <w:tc>
          <w:tcPr>
            <w:tcW w:w="1276" w:type="dxa"/>
            <w:vAlign w:val="center"/>
          </w:tcPr>
          <w:p>
            <w:pPr>
              <w:pStyle w:val="14"/>
            </w:pPr>
            <w:r>
              <w:t>100百分比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学龄前幼儿教育的普及率</w:t>
            </w:r>
          </w:p>
        </w:tc>
        <w:tc>
          <w:tcPr>
            <w:tcW w:w="2891" w:type="dxa"/>
            <w:vAlign w:val="center"/>
          </w:tcPr>
          <w:p>
            <w:pPr>
              <w:pStyle w:val="14"/>
            </w:pPr>
            <w:r>
              <w:t>学龄前幼儿教育的普及率</w:t>
            </w:r>
          </w:p>
        </w:tc>
        <w:tc>
          <w:tcPr>
            <w:tcW w:w="1276" w:type="dxa"/>
            <w:vAlign w:val="center"/>
          </w:tcPr>
          <w:p>
            <w:pPr>
              <w:pStyle w:val="14"/>
            </w:pPr>
            <w:r>
              <w:t>100百分比</w:t>
            </w:r>
          </w:p>
        </w:tc>
        <w:tc>
          <w:tcPr>
            <w:tcW w:w="1843" w:type="dxa"/>
            <w:vAlign w:val="center"/>
          </w:tcPr>
          <w:p>
            <w:pPr>
              <w:pStyle w:val="14"/>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环境卫生达标率</w:t>
            </w:r>
          </w:p>
        </w:tc>
        <w:tc>
          <w:tcPr>
            <w:tcW w:w="2891" w:type="dxa"/>
            <w:vAlign w:val="center"/>
          </w:tcPr>
          <w:p>
            <w:pPr>
              <w:pStyle w:val="14"/>
            </w:pPr>
            <w:r>
              <w:t>环境卫生达标率</w:t>
            </w:r>
          </w:p>
        </w:tc>
        <w:tc>
          <w:tcPr>
            <w:tcW w:w="1276" w:type="dxa"/>
            <w:vAlign w:val="center"/>
          </w:tcPr>
          <w:p>
            <w:pPr>
              <w:pStyle w:val="14"/>
            </w:pPr>
            <w:r>
              <w:t>100百分比</w:t>
            </w:r>
          </w:p>
        </w:tc>
        <w:tc>
          <w:tcPr>
            <w:tcW w:w="1843" w:type="dxa"/>
            <w:vAlign w:val="center"/>
          </w:tcPr>
          <w:p>
            <w:pPr>
              <w:pStyle w:val="14"/>
            </w:pPr>
            <w:r>
              <w:t>按《河北省幼儿园收费管理暂行办法实施细则               冀价行费字〔2014〕25号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严格按照现行政策执行</w:t>
            </w:r>
          </w:p>
        </w:tc>
        <w:tc>
          <w:tcPr>
            <w:tcW w:w="2891" w:type="dxa"/>
            <w:vAlign w:val="center"/>
          </w:tcPr>
          <w:p>
            <w:pPr>
              <w:pStyle w:val="14"/>
            </w:pPr>
            <w:r>
              <w:t>严格按照现行政策执行</w:t>
            </w:r>
          </w:p>
        </w:tc>
        <w:tc>
          <w:tcPr>
            <w:tcW w:w="1276" w:type="dxa"/>
            <w:vAlign w:val="center"/>
          </w:tcPr>
          <w:p>
            <w:pPr>
              <w:pStyle w:val="14"/>
            </w:pPr>
            <w:r>
              <w:t>≥100百分比</w:t>
            </w:r>
          </w:p>
        </w:tc>
        <w:tc>
          <w:tcPr>
            <w:tcW w:w="1843"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园内生活的满意度</w:t>
            </w:r>
          </w:p>
        </w:tc>
        <w:tc>
          <w:tcPr>
            <w:tcW w:w="2891" w:type="dxa"/>
            <w:vAlign w:val="center"/>
          </w:tcPr>
          <w:p>
            <w:pPr>
              <w:pStyle w:val="14"/>
            </w:pPr>
            <w:r>
              <w:t>园内生活的满意度</w:t>
            </w:r>
          </w:p>
        </w:tc>
        <w:tc>
          <w:tcPr>
            <w:tcW w:w="1276" w:type="dxa"/>
            <w:vAlign w:val="center"/>
          </w:tcPr>
          <w:p>
            <w:pPr>
              <w:pStyle w:val="14"/>
            </w:pPr>
            <w:r>
              <w:t>≥95百分比</w:t>
            </w:r>
          </w:p>
        </w:tc>
        <w:tc>
          <w:tcPr>
            <w:tcW w:w="1843" w:type="dxa"/>
            <w:vAlign w:val="center"/>
          </w:tcPr>
          <w:p>
            <w:pPr>
              <w:pStyle w:val="14"/>
            </w:pPr>
            <w:r>
              <w:t>实地走访</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24.文安经济开发区一事一议工作经费绩效目标表</w:t>
      </w:r>
      <w:bookmarkEnd w:id="2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13102622P00237810501K</w:t>
            </w:r>
          </w:p>
        </w:tc>
        <w:tc>
          <w:tcPr>
            <w:tcW w:w="1587" w:type="dxa"/>
            <w:vAlign w:val="center"/>
          </w:tcPr>
          <w:p>
            <w:pPr>
              <w:pStyle w:val="15"/>
            </w:pPr>
            <w:r>
              <w:t>项目名称</w:t>
            </w:r>
          </w:p>
        </w:tc>
        <w:tc>
          <w:tcPr>
            <w:tcW w:w="4422" w:type="dxa"/>
            <w:gridSpan w:val="3"/>
            <w:vAlign w:val="center"/>
          </w:tcPr>
          <w:p>
            <w:pPr>
              <w:pStyle w:val="14"/>
            </w:pPr>
            <w:r>
              <w:t>文安经济开发区一事一议工作经费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2000.00</w:t>
            </w:r>
          </w:p>
        </w:tc>
        <w:tc>
          <w:tcPr>
            <w:tcW w:w="1587" w:type="dxa"/>
            <w:vAlign w:val="center"/>
          </w:tcPr>
          <w:p>
            <w:pPr>
              <w:pStyle w:val="15"/>
            </w:pPr>
            <w:r>
              <w:t>其中：财政    资金</w:t>
            </w:r>
          </w:p>
        </w:tc>
        <w:tc>
          <w:tcPr>
            <w:tcW w:w="1304" w:type="dxa"/>
            <w:vAlign w:val="center"/>
          </w:tcPr>
          <w:p>
            <w:pPr>
              <w:pStyle w:val="14"/>
            </w:pPr>
            <w:r>
              <w:t>2000.00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完成项目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 xml:space="preserve"> </w:t>
            </w:r>
          </w:p>
        </w:tc>
        <w:tc>
          <w:tcPr>
            <w:tcW w:w="1587" w:type="dxa"/>
            <w:vAlign w:val="center"/>
          </w:tcPr>
          <w:p>
            <w:pPr>
              <w:pStyle w:val="16"/>
            </w:pPr>
            <w:r>
              <w:t xml:space="preserve"> </w:t>
            </w:r>
          </w:p>
        </w:tc>
        <w:tc>
          <w:tcPr>
            <w:tcW w:w="1304" w:type="dxa"/>
            <w:vAlign w:val="center"/>
          </w:tcPr>
          <w:p>
            <w:pPr>
              <w:pStyle w:val="16"/>
            </w:pPr>
            <w:r>
              <w:t xml:space="preserve"> </w:t>
            </w:r>
          </w:p>
        </w:tc>
        <w:tc>
          <w:tcPr>
            <w:tcW w:w="3118" w:type="dxa"/>
            <w:gridSpan w:val="2"/>
            <w:vAlign w:val="center"/>
          </w:tcPr>
          <w:p>
            <w:pPr>
              <w:pStyle w:val="16"/>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根据省财政厅冀财农【2021】158号、冀财农【2021】137号文件，现下达中央、省级农村综合改革转移性支付资金，专项用于2022年农村公益事业一事一议工作经费共计0.2万元，发展农村经济，带动地区农业发展。智能装备产业园已完成对东光州村道路硬化及相公庄的水泥道路硬化工程的工程验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路面长度</w:t>
            </w:r>
          </w:p>
        </w:tc>
        <w:tc>
          <w:tcPr>
            <w:tcW w:w="2891" w:type="dxa"/>
            <w:vAlign w:val="center"/>
          </w:tcPr>
          <w:p>
            <w:pPr>
              <w:pStyle w:val="14"/>
            </w:pPr>
            <w:r>
              <w:t>东光州村道路硬化路面长度</w:t>
            </w:r>
          </w:p>
        </w:tc>
        <w:tc>
          <w:tcPr>
            <w:tcW w:w="1276" w:type="dxa"/>
            <w:vAlign w:val="center"/>
          </w:tcPr>
          <w:p>
            <w:pPr>
              <w:pStyle w:val="14"/>
            </w:pPr>
            <w:r>
              <w:t>640.5米</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路面长度</w:t>
            </w:r>
          </w:p>
        </w:tc>
        <w:tc>
          <w:tcPr>
            <w:tcW w:w="2891" w:type="dxa"/>
            <w:vAlign w:val="center"/>
          </w:tcPr>
          <w:p>
            <w:pPr>
              <w:pStyle w:val="14"/>
            </w:pPr>
            <w:r>
              <w:t>相公庄村道路硬化路面长度</w:t>
            </w:r>
          </w:p>
        </w:tc>
        <w:tc>
          <w:tcPr>
            <w:tcW w:w="1276" w:type="dxa"/>
            <w:vAlign w:val="center"/>
          </w:tcPr>
          <w:p>
            <w:pPr>
              <w:pStyle w:val="14"/>
            </w:pPr>
            <w:r>
              <w:t>290米</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支付及时率</w:t>
            </w:r>
          </w:p>
        </w:tc>
        <w:tc>
          <w:tcPr>
            <w:tcW w:w="1276" w:type="dxa"/>
            <w:vAlign w:val="center"/>
          </w:tcPr>
          <w:p>
            <w:pPr>
              <w:pStyle w:val="14"/>
            </w:pPr>
            <w:r>
              <w:t>≥95百分比</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所需成本</w:t>
            </w:r>
          </w:p>
        </w:tc>
        <w:tc>
          <w:tcPr>
            <w:tcW w:w="2891" w:type="dxa"/>
            <w:vAlign w:val="center"/>
          </w:tcPr>
          <w:p>
            <w:pPr>
              <w:pStyle w:val="14"/>
            </w:pPr>
            <w:r>
              <w:t>资金成本</w:t>
            </w:r>
          </w:p>
        </w:tc>
        <w:tc>
          <w:tcPr>
            <w:tcW w:w="1276" w:type="dxa"/>
            <w:vAlign w:val="center"/>
          </w:tcPr>
          <w:p>
            <w:pPr>
              <w:pStyle w:val="14"/>
            </w:pPr>
            <w:r>
              <w:t>0.2万元</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维护社会稳定</w:t>
            </w:r>
          </w:p>
        </w:tc>
        <w:tc>
          <w:tcPr>
            <w:tcW w:w="2891" w:type="dxa"/>
            <w:vAlign w:val="center"/>
          </w:tcPr>
          <w:p>
            <w:pPr>
              <w:pStyle w:val="14"/>
            </w:pPr>
            <w:r>
              <w:t>保障工程进行</w:t>
            </w:r>
          </w:p>
        </w:tc>
        <w:tc>
          <w:tcPr>
            <w:tcW w:w="1276" w:type="dxa"/>
            <w:vAlign w:val="center"/>
          </w:tcPr>
          <w:p>
            <w:pPr>
              <w:pStyle w:val="14"/>
            </w:pPr>
            <w:r>
              <w:t>≥95百分比</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发展农村经济</w:t>
            </w:r>
          </w:p>
        </w:tc>
        <w:tc>
          <w:tcPr>
            <w:tcW w:w="2891" w:type="dxa"/>
            <w:vAlign w:val="center"/>
          </w:tcPr>
          <w:p>
            <w:pPr>
              <w:pStyle w:val="14"/>
            </w:pPr>
            <w:r>
              <w:t>美化村容村貌，提升村街整体形象</w:t>
            </w:r>
          </w:p>
        </w:tc>
        <w:tc>
          <w:tcPr>
            <w:tcW w:w="1276" w:type="dxa"/>
            <w:vAlign w:val="center"/>
          </w:tcPr>
          <w:p>
            <w:pPr>
              <w:pStyle w:val="14"/>
            </w:pPr>
            <w:r>
              <w:t>≥95百分比</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体现政策导向，合作期限</w:t>
            </w:r>
          </w:p>
        </w:tc>
        <w:tc>
          <w:tcPr>
            <w:tcW w:w="1276" w:type="dxa"/>
            <w:vAlign w:val="center"/>
          </w:tcPr>
          <w:p>
            <w:pPr>
              <w:pStyle w:val="14"/>
            </w:pPr>
            <w:r>
              <w:t>≥10年</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群众满意度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25.文安经济开发区一事一议奖补项目建设资金绩效目标表</w:t>
      </w:r>
      <w:bookmarkEnd w:id="2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13102622P002378105000</w:t>
            </w:r>
          </w:p>
        </w:tc>
        <w:tc>
          <w:tcPr>
            <w:tcW w:w="1587" w:type="dxa"/>
            <w:vAlign w:val="center"/>
          </w:tcPr>
          <w:p>
            <w:pPr>
              <w:pStyle w:val="15"/>
            </w:pPr>
            <w:r>
              <w:t>项目名称</w:t>
            </w:r>
          </w:p>
        </w:tc>
        <w:tc>
          <w:tcPr>
            <w:tcW w:w="4422" w:type="dxa"/>
            <w:gridSpan w:val="3"/>
            <w:vAlign w:val="center"/>
          </w:tcPr>
          <w:p>
            <w:pPr>
              <w:pStyle w:val="14"/>
            </w:pPr>
            <w:r>
              <w:t>文安经济开发区一事一议奖补项目建设资金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200000.00</w:t>
            </w:r>
          </w:p>
        </w:tc>
        <w:tc>
          <w:tcPr>
            <w:tcW w:w="1587" w:type="dxa"/>
            <w:vAlign w:val="center"/>
          </w:tcPr>
          <w:p>
            <w:pPr>
              <w:pStyle w:val="15"/>
            </w:pPr>
            <w:r>
              <w:t>其中：财政    资金</w:t>
            </w:r>
          </w:p>
        </w:tc>
        <w:tc>
          <w:tcPr>
            <w:tcW w:w="1304" w:type="dxa"/>
            <w:vAlign w:val="center"/>
          </w:tcPr>
          <w:p>
            <w:pPr>
              <w:pStyle w:val="14"/>
            </w:pPr>
            <w:r>
              <w:t>200000.00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完成项目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根据省财政厅冀财农【2021】158号、冀财农【2021】137号文件，现下达中央、省级农村综合改革转移性支付资金，专项用于2022年农村公益事业财政奖补项目建设共计20万元，发展农村经济，带动地区农业发展。智能装备产业园已完成对东光州村道路硬化及相公庄的水泥道路硬化工程的工程验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路面长度</w:t>
            </w:r>
          </w:p>
        </w:tc>
        <w:tc>
          <w:tcPr>
            <w:tcW w:w="2891" w:type="dxa"/>
            <w:vAlign w:val="center"/>
          </w:tcPr>
          <w:p>
            <w:pPr>
              <w:pStyle w:val="14"/>
            </w:pPr>
            <w:r>
              <w:t>东光州村道路硬化路面长度</w:t>
            </w:r>
          </w:p>
        </w:tc>
        <w:tc>
          <w:tcPr>
            <w:tcW w:w="1276" w:type="dxa"/>
            <w:vAlign w:val="center"/>
          </w:tcPr>
          <w:p>
            <w:pPr>
              <w:pStyle w:val="14"/>
            </w:pPr>
            <w:r>
              <w:t>640.5米</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路面长度</w:t>
            </w:r>
          </w:p>
        </w:tc>
        <w:tc>
          <w:tcPr>
            <w:tcW w:w="2891" w:type="dxa"/>
            <w:vAlign w:val="center"/>
          </w:tcPr>
          <w:p>
            <w:pPr>
              <w:pStyle w:val="14"/>
            </w:pPr>
            <w:r>
              <w:t>相公庄村道路硬化路面长度</w:t>
            </w:r>
          </w:p>
        </w:tc>
        <w:tc>
          <w:tcPr>
            <w:tcW w:w="1276" w:type="dxa"/>
            <w:vAlign w:val="center"/>
          </w:tcPr>
          <w:p>
            <w:pPr>
              <w:pStyle w:val="14"/>
            </w:pPr>
            <w:r>
              <w:t>290米</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支付及时率</w:t>
            </w:r>
          </w:p>
        </w:tc>
        <w:tc>
          <w:tcPr>
            <w:tcW w:w="1276" w:type="dxa"/>
            <w:vAlign w:val="center"/>
          </w:tcPr>
          <w:p>
            <w:pPr>
              <w:pStyle w:val="14"/>
            </w:pPr>
            <w:r>
              <w:t>≥95百分比</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所需成本</w:t>
            </w:r>
          </w:p>
        </w:tc>
        <w:tc>
          <w:tcPr>
            <w:tcW w:w="2891" w:type="dxa"/>
            <w:vAlign w:val="center"/>
          </w:tcPr>
          <w:p>
            <w:pPr>
              <w:pStyle w:val="14"/>
            </w:pPr>
            <w:r>
              <w:t>资金成本</w:t>
            </w:r>
          </w:p>
        </w:tc>
        <w:tc>
          <w:tcPr>
            <w:tcW w:w="1276" w:type="dxa"/>
            <w:vAlign w:val="center"/>
          </w:tcPr>
          <w:p>
            <w:pPr>
              <w:pStyle w:val="14"/>
            </w:pPr>
            <w:r>
              <w:t>20万元</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维护社会稳定</w:t>
            </w:r>
          </w:p>
        </w:tc>
        <w:tc>
          <w:tcPr>
            <w:tcW w:w="2891" w:type="dxa"/>
            <w:vAlign w:val="center"/>
          </w:tcPr>
          <w:p>
            <w:pPr>
              <w:pStyle w:val="14"/>
            </w:pPr>
            <w:r>
              <w:t>保障工程进行</w:t>
            </w:r>
          </w:p>
        </w:tc>
        <w:tc>
          <w:tcPr>
            <w:tcW w:w="1276" w:type="dxa"/>
            <w:vAlign w:val="center"/>
          </w:tcPr>
          <w:p>
            <w:pPr>
              <w:pStyle w:val="14"/>
            </w:pPr>
            <w:r>
              <w:t>≥95百分比</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发展农村经济</w:t>
            </w:r>
          </w:p>
        </w:tc>
        <w:tc>
          <w:tcPr>
            <w:tcW w:w="2891" w:type="dxa"/>
            <w:vAlign w:val="center"/>
          </w:tcPr>
          <w:p>
            <w:pPr>
              <w:pStyle w:val="14"/>
            </w:pPr>
            <w:r>
              <w:t>美化村容村貌，提升村街整体形象</w:t>
            </w:r>
          </w:p>
        </w:tc>
        <w:tc>
          <w:tcPr>
            <w:tcW w:w="1276" w:type="dxa"/>
            <w:vAlign w:val="center"/>
          </w:tcPr>
          <w:p>
            <w:pPr>
              <w:pStyle w:val="14"/>
            </w:pPr>
            <w:r>
              <w:t>≥95百分比</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体现政策导向，合作期限</w:t>
            </w:r>
          </w:p>
        </w:tc>
        <w:tc>
          <w:tcPr>
            <w:tcW w:w="1276" w:type="dxa"/>
            <w:vAlign w:val="center"/>
          </w:tcPr>
          <w:p>
            <w:pPr>
              <w:pStyle w:val="14"/>
            </w:pPr>
            <w:r>
              <w:t>≥10年</w:t>
            </w:r>
          </w:p>
        </w:tc>
        <w:tc>
          <w:tcPr>
            <w:tcW w:w="1843" w:type="dxa"/>
            <w:vAlign w:val="center"/>
          </w:tcPr>
          <w:p>
            <w:pPr>
              <w:pStyle w:val="14"/>
            </w:pPr>
            <w:r>
              <w:t>冀财农【2021】158号、冀财农【2021】137号文件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群众满意度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26.文安经济开发区智能装备产业园专项经费项目资金绩效目标表</w:t>
      </w:r>
      <w:bookmarkEnd w:id="2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13102623P00237612992G</w:t>
            </w:r>
          </w:p>
        </w:tc>
        <w:tc>
          <w:tcPr>
            <w:tcW w:w="1587" w:type="dxa"/>
            <w:vAlign w:val="center"/>
          </w:tcPr>
          <w:p>
            <w:pPr>
              <w:pStyle w:val="15"/>
            </w:pPr>
            <w:r>
              <w:t>项目名称</w:t>
            </w:r>
          </w:p>
        </w:tc>
        <w:tc>
          <w:tcPr>
            <w:tcW w:w="4422" w:type="dxa"/>
            <w:gridSpan w:val="3"/>
            <w:vAlign w:val="center"/>
          </w:tcPr>
          <w:p>
            <w:pPr>
              <w:pStyle w:val="14"/>
            </w:pPr>
            <w:r>
              <w:t>文安经济开发区智能装备产业园专项经费项目资金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1640000.00</w:t>
            </w:r>
          </w:p>
        </w:tc>
        <w:tc>
          <w:tcPr>
            <w:tcW w:w="1587" w:type="dxa"/>
            <w:vAlign w:val="center"/>
          </w:tcPr>
          <w:p>
            <w:pPr>
              <w:pStyle w:val="15"/>
            </w:pPr>
            <w:r>
              <w:t>其中：财政    资金</w:t>
            </w:r>
          </w:p>
        </w:tc>
        <w:tc>
          <w:tcPr>
            <w:tcW w:w="1304" w:type="dxa"/>
            <w:vAlign w:val="center"/>
          </w:tcPr>
          <w:p>
            <w:pPr>
              <w:pStyle w:val="14"/>
            </w:pPr>
            <w:r>
              <w:t>1640000.00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单位运转办公经费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1.通过项目的开展实现环境改造提升，提高了整体环境和我产业园12个村街的生活质量，解决了单位正常运转费用。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办公耗材、宣传费用</w:t>
            </w:r>
          </w:p>
        </w:tc>
        <w:tc>
          <w:tcPr>
            <w:tcW w:w="2891" w:type="dxa"/>
            <w:vAlign w:val="center"/>
          </w:tcPr>
          <w:p>
            <w:pPr>
              <w:pStyle w:val="14"/>
            </w:pPr>
            <w:r>
              <w:t>日常办公耗材及宣传材料</w:t>
            </w:r>
          </w:p>
        </w:tc>
        <w:tc>
          <w:tcPr>
            <w:tcW w:w="1276" w:type="dxa"/>
            <w:vAlign w:val="center"/>
          </w:tcPr>
          <w:p>
            <w:pPr>
              <w:pStyle w:val="14"/>
            </w:pPr>
            <w:r>
              <w:t>2项</w:t>
            </w:r>
          </w:p>
        </w:tc>
        <w:tc>
          <w:tcPr>
            <w:tcW w:w="1843" w:type="dxa"/>
            <w:vAlign w:val="center"/>
          </w:tcPr>
          <w:p>
            <w:pPr>
              <w:pStyle w:val="14"/>
            </w:pPr>
            <w:r>
              <w:t>按预算编制、历史数据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临时人员及自收自支人员</w:t>
            </w:r>
          </w:p>
        </w:tc>
        <w:tc>
          <w:tcPr>
            <w:tcW w:w="2891" w:type="dxa"/>
            <w:vAlign w:val="center"/>
          </w:tcPr>
          <w:p>
            <w:pPr>
              <w:pStyle w:val="14"/>
            </w:pPr>
            <w:r>
              <w:t>保持日常工作正常开展</w:t>
            </w:r>
          </w:p>
        </w:tc>
        <w:tc>
          <w:tcPr>
            <w:tcW w:w="1276" w:type="dxa"/>
            <w:vAlign w:val="center"/>
          </w:tcPr>
          <w:p>
            <w:pPr>
              <w:pStyle w:val="14"/>
            </w:pPr>
            <w:r>
              <w:t>2项</w:t>
            </w:r>
          </w:p>
        </w:tc>
        <w:tc>
          <w:tcPr>
            <w:tcW w:w="1843"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12个村街卫生治理</w:t>
            </w:r>
          </w:p>
        </w:tc>
        <w:tc>
          <w:tcPr>
            <w:tcW w:w="2891" w:type="dxa"/>
            <w:vAlign w:val="center"/>
          </w:tcPr>
          <w:p>
            <w:pPr>
              <w:pStyle w:val="14"/>
            </w:pPr>
            <w:r>
              <w:t>保持12个村街环境达标</w:t>
            </w:r>
          </w:p>
        </w:tc>
        <w:tc>
          <w:tcPr>
            <w:tcW w:w="1276" w:type="dxa"/>
            <w:vAlign w:val="center"/>
          </w:tcPr>
          <w:p>
            <w:pPr>
              <w:pStyle w:val="14"/>
            </w:pPr>
            <w:r>
              <w:t>12村</w:t>
            </w:r>
          </w:p>
        </w:tc>
        <w:tc>
          <w:tcPr>
            <w:tcW w:w="1843"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足额发放工资</w:t>
            </w:r>
          </w:p>
        </w:tc>
        <w:tc>
          <w:tcPr>
            <w:tcW w:w="2891" w:type="dxa"/>
            <w:vAlign w:val="center"/>
          </w:tcPr>
          <w:p>
            <w:pPr>
              <w:pStyle w:val="14"/>
            </w:pPr>
            <w:r>
              <w:t>按照管理办法足额发放</w:t>
            </w:r>
          </w:p>
        </w:tc>
        <w:tc>
          <w:tcPr>
            <w:tcW w:w="1276" w:type="dxa"/>
            <w:vAlign w:val="center"/>
          </w:tcPr>
          <w:p>
            <w:pPr>
              <w:pStyle w:val="14"/>
            </w:pPr>
            <w:r>
              <w:t>≥12人</w:t>
            </w:r>
          </w:p>
        </w:tc>
        <w:tc>
          <w:tcPr>
            <w:tcW w:w="1843" w:type="dxa"/>
            <w:vAlign w:val="center"/>
          </w:tcPr>
          <w:p>
            <w:pPr>
              <w:pStyle w:val="14"/>
            </w:pPr>
            <w:r>
              <w:t>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按时发放工资</w:t>
            </w:r>
          </w:p>
        </w:tc>
        <w:tc>
          <w:tcPr>
            <w:tcW w:w="2891" w:type="dxa"/>
            <w:vAlign w:val="center"/>
          </w:tcPr>
          <w:p>
            <w:pPr>
              <w:pStyle w:val="14"/>
            </w:pPr>
            <w:r>
              <w:t>次月初发放人员工资</w:t>
            </w:r>
          </w:p>
        </w:tc>
        <w:tc>
          <w:tcPr>
            <w:tcW w:w="1276" w:type="dxa"/>
            <w:vAlign w:val="center"/>
          </w:tcPr>
          <w:p>
            <w:pPr>
              <w:pStyle w:val="14"/>
            </w:pPr>
            <w:r>
              <w:t>≥12人</w:t>
            </w:r>
          </w:p>
        </w:tc>
        <w:tc>
          <w:tcPr>
            <w:tcW w:w="1843" w:type="dxa"/>
            <w:vAlign w:val="center"/>
          </w:tcPr>
          <w:p>
            <w:pPr>
              <w:pStyle w:val="14"/>
            </w:pPr>
            <w:r>
              <w:t>工资发放计划方案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246</w:t>
            </w:r>
          </w:p>
        </w:tc>
        <w:tc>
          <w:tcPr>
            <w:tcW w:w="2891" w:type="dxa"/>
            <w:vAlign w:val="center"/>
          </w:tcPr>
          <w:p>
            <w:pPr>
              <w:pStyle w:val="14"/>
            </w:pPr>
            <w:r>
              <w:t>按预算支出</w:t>
            </w:r>
          </w:p>
        </w:tc>
        <w:tc>
          <w:tcPr>
            <w:tcW w:w="1276" w:type="dxa"/>
            <w:vAlign w:val="center"/>
          </w:tcPr>
          <w:p>
            <w:pPr>
              <w:pStyle w:val="14"/>
            </w:pPr>
            <w:r>
              <w:t>246万元</w:t>
            </w:r>
          </w:p>
        </w:tc>
        <w:tc>
          <w:tcPr>
            <w:tcW w:w="1843" w:type="dxa"/>
            <w:vAlign w:val="center"/>
          </w:tcPr>
          <w:p>
            <w:pPr>
              <w:pStyle w:val="14"/>
            </w:pPr>
            <w:r>
              <w:t>根据文安县人民政府县长办公室</w:t>
            </w:r>
          </w:p>
          <w:p>
            <w:pPr>
              <w:pStyle w:val="14"/>
            </w:pPr>
            <w:r>
              <w:t>会议纪要【2012】7号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改善环境问题及解决单位正常运转费用</w:t>
            </w:r>
          </w:p>
        </w:tc>
        <w:tc>
          <w:tcPr>
            <w:tcW w:w="2891" w:type="dxa"/>
            <w:vAlign w:val="center"/>
          </w:tcPr>
          <w:p>
            <w:pPr>
              <w:pStyle w:val="14"/>
            </w:pPr>
            <w:r>
              <w:t>整体环境得到有效改善，群众满意</w:t>
            </w:r>
          </w:p>
        </w:tc>
        <w:tc>
          <w:tcPr>
            <w:tcW w:w="1276" w:type="dxa"/>
            <w:vAlign w:val="center"/>
          </w:tcPr>
          <w:p>
            <w:pPr>
              <w:pStyle w:val="14"/>
            </w:pPr>
            <w:r>
              <w:t>100百分比</w:t>
            </w:r>
          </w:p>
        </w:tc>
        <w:tc>
          <w:tcPr>
            <w:tcW w:w="1843" w:type="dxa"/>
            <w:vAlign w:val="center"/>
          </w:tcPr>
          <w:p>
            <w:pPr>
              <w:pStyle w:val="14"/>
            </w:pPr>
            <w:r>
              <w:t>改善环境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交通出行方便了，老百姓收入提高了。</w:t>
            </w:r>
          </w:p>
        </w:tc>
        <w:tc>
          <w:tcPr>
            <w:tcW w:w="2891" w:type="dxa"/>
            <w:vAlign w:val="center"/>
          </w:tcPr>
          <w:p>
            <w:pPr>
              <w:pStyle w:val="14"/>
            </w:pPr>
            <w:r>
              <w:t>毗邻雄安新区，吸引更多投资者</w:t>
            </w:r>
          </w:p>
        </w:tc>
        <w:tc>
          <w:tcPr>
            <w:tcW w:w="1276" w:type="dxa"/>
            <w:vAlign w:val="center"/>
          </w:tcPr>
          <w:p>
            <w:pPr>
              <w:pStyle w:val="14"/>
            </w:pPr>
            <w:r>
              <w:t>100百分比</w:t>
            </w:r>
          </w:p>
        </w:tc>
        <w:tc>
          <w:tcPr>
            <w:tcW w:w="1843" w:type="dxa"/>
            <w:vAlign w:val="center"/>
          </w:tcPr>
          <w:p>
            <w:pPr>
              <w:pStyle w:val="14"/>
            </w:pPr>
            <w:r>
              <w:t>带动城市发展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路面整洁了干净了，镇区环境面貌提升了。</w:t>
            </w:r>
          </w:p>
        </w:tc>
        <w:tc>
          <w:tcPr>
            <w:tcW w:w="2891" w:type="dxa"/>
            <w:vAlign w:val="center"/>
          </w:tcPr>
          <w:p>
            <w:pPr>
              <w:pStyle w:val="14"/>
            </w:pPr>
            <w:r>
              <w:t>环境得到有效改善</w:t>
            </w:r>
          </w:p>
        </w:tc>
        <w:tc>
          <w:tcPr>
            <w:tcW w:w="1276" w:type="dxa"/>
            <w:vAlign w:val="center"/>
          </w:tcPr>
          <w:p>
            <w:pPr>
              <w:pStyle w:val="14"/>
            </w:pPr>
            <w:r>
              <w:t>100百分比</w:t>
            </w:r>
          </w:p>
        </w:tc>
        <w:tc>
          <w:tcPr>
            <w:tcW w:w="1843" w:type="dxa"/>
            <w:vAlign w:val="center"/>
          </w:tcPr>
          <w:p>
            <w:pPr>
              <w:pStyle w:val="14"/>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改善环境问题及解决单位正常运转费用</w:t>
            </w:r>
          </w:p>
        </w:tc>
        <w:tc>
          <w:tcPr>
            <w:tcW w:w="2891" w:type="dxa"/>
            <w:vAlign w:val="center"/>
          </w:tcPr>
          <w:p>
            <w:pPr>
              <w:pStyle w:val="14"/>
            </w:pPr>
            <w:r>
              <w:t>路面干净，街道整洁</w:t>
            </w:r>
          </w:p>
        </w:tc>
        <w:tc>
          <w:tcPr>
            <w:tcW w:w="1276" w:type="dxa"/>
            <w:vAlign w:val="center"/>
          </w:tcPr>
          <w:p>
            <w:pPr>
              <w:pStyle w:val="14"/>
            </w:pPr>
            <w:r>
              <w:t>20年</w:t>
            </w:r>
          </w:p>
        </w:tc>
        <w:tc>
          <w:tcPr>
            <w:tcW w:w="1843" w:type="dxa"/>
            <w:vAlign w:val="center"/>
          </w:tcPr>
          <w:p>
            <w:pPr>
              <w:pStyle w:val="14"/>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办公人员满意度</w:t>
            </w:r>
          </w:p>
        </w:tc>
        <w:tc>
          <w:tcPr>
            <w:tcW w:w="2891" w:type="dxa"/>
            <w:vAlign w:val="center"/>
          </w:tcPr>
          <w:p>
            <w:pPr>
              <w:pStyle w:val="14"/>
            </w:pPr>
            <w:r>
              <w:t>确保办公用品就、用车满足工作需要满意</w:t>
            </w:r>
          </w:p>
        </w:tc>
        <w:tc>
          <w:tcPr>
            <w:tcW w:w="1276" w:type="dxa"/>
            <w:vAlign w:val="center"/>
          </w:tcPr>
          <w:p>
            <w:pPr>
              <w:pStyle w:val="14"/>
            </w:pPr>
            <w:r>
              <w:t>≥98百分比</w:t>
            </w:r>
          </w:p>
        </w:tc>
        <w:tc>
          <w:tcPr>
            <w:tcW w:w="1843" w:type="dxa"/>
            <w:vAlign w:val="center"/>
          </w:tcPr>
          <w:p>
            <w:pPr>
              <w:pStyle w:val="14"/>
            </w:pPr>
            <w:r>
              <w:t>通过对办公人员问卷调查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对周边群众调查问卷满意率</w:t>
            </w:r>
          </w:p>
        </w:tc>
        <w:tc>
          <w:tcPr>
            <w:tcW w:w="2891" w:type="dxa"/>
            <w:vAlign w:val="center"/>
          </w:tcPr>
          <w:p>
            <w:pPr>
              <w:pStyle w:val="14"/>
            </w:pPr>
            <w:r>
              <w:t>人民群众满意</w:t>
            </w:r>
          </w:p>
        </w:tc>
        <w:tc>
          <w:tcPr>
            <w:tcW w:w="1276" w:type="dxa"/>
            <w:vAlign w:val="center"/>
          </w:tcPr>
          <w:p>
            <w:pPr>
              <w:pStyle w:val="14"/>
            </w:pPr>
            <w:r>
              <w:t>≥98百分比</w:t>
            </w:r>
          </w:p>
        </w:tc>
        <w:tc>
          <w:tcPr>
            <w:tcW w:w="1843" w:type="dxa"/>
            <w:vAlign w:val="center"/>
          </w:tcPr>
          <w:p>
            <w:pPr>
              <w:pStyle w:val="14"/>
            </w:pPr>
            <w:r>
              <w:t>实地走访</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27.正威文安电子信息新材料科技城项目基础设施配套补助资金绩效目标表</w:t>
      </w:r>
      <w:bookmarkEnd w:id="2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13102623P002376139699</w:t>
            </w:r>
          </w:p>
        </w:tc>
        <w:tc>
          <w:tcPr>
            <w:tcW w:w="1587" w:type="dxa"/>
            <w:vAlign w:val="center"/>
          </w:tcPr>
          <w:p>
            <w:pPr>
              <w:pStyle w:val="15"/>
            </w:pPr>
            <w:r>
              <w:t>项目名称</w:t>
            </w:r>
          </w:p>
        </w:tc>
        <w:tc>
          <w:tcPr>
            <w:tcW w:w="4422" w:type="dxa"/>
            <w:gridSpan w:val="3"/>
            <w:vAlign w:val="center"/>
          </w:tcPr>
          <w:p>
            <w:pPr>
              <w:pStyle w:val="14"/>
            </w:pPr>
            <w:r>
              <w:t>正威文安电子信息新材料科技城项目基础设施配套补助资金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151397015.00</w:t>
            </w:r>
          </w:p>
        </w:tc>
        <w:tc>
          <w:tcPr>
            <w:tcW w:w="1587" w:type="dxa"/>
            <w:vAlign w:val="center"/>
          </w:tcPr>
          <w:p>
            <w:pPr>
              <w:pStyle w:val="15"/>
            </w:pPr>
            <w:r>
              <w:t>其中：财政    资金</w:t>
            </w:r>
          </w:p>
        </w:tc>
        <w:tc>
          <w:tcPr>
            <w:tcW w:w="1304" w:type="dxa"/>
            <w:vAlign w:val="center"/>
          </w:tcPr>
          <w:p>
            <w:pPr>
              <w:pStyle w:val="14"/>
            </w:pPr>
            <w:r>
              <w:t>151397015.00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基础设施配套补助资金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1.开展本项目主要满足文安县招商引资项目需求，推动我县经济发展。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项目面积</w:t>
            </w:r>
          </w:p>
        </w:tc>
        <w:tc>
          <w:tcPr>
            <w:tcW w:w="2891" w:type="dxa"/>
            <w:vAlign w:val="center"/>
          </w:tcPr>
          <w:p>
            <w:pPr>
              <w:pStyle w:val="14"/>
            </w:pPr>
            <w:r>
              <w:t>项目面积</w:t>
            </w:r>
          </w:p>
        </w:tc>
        <w:tc>
          <w:tcPr>
            <w:tcW w:w="1276" w:type="dxa"/>
            <w:vAlign w:val="center"/>
          </w:tcPr>
          <w:p>
            <w:pPr>
              <w:pStyle w:val="14"/>
            </w:pPr>
            <w:r>
              <w:t>≥1500亩</w:t>
            </w:r>
          </w:p>
        </w:tc>
        <w:tc>
          <w:tcPr>
            <w:tcW w:w="1843" w:type="dxa"/>
            <w:vAlign w:val="center"/>
          </w:tcPr>
          <w:p>
            <w:pPr>
              <w:pStyle w:val="14"/>
            </w:pPr>
            <w:r>
              <w:t>文开管【2022】5号文件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征迁总费用</w:t>
            </w:r>
          </w:p>
        </w:tc>
        <w:tc>
          <w:tcPr>
            <w:tcW w:w="2891" w:type="dxa"/>
            <w:vAlign w:val="center"/>
          </w:tcPr>
          <w:p>
            <w:pPr>
              <w:pStyle w:val="14"/>
            </w:pPr>
            <w:r>
              <w:t>征迁总费用</w:t>
            </w:r>
          </w:p>
        </w:tc>
        <w:tc>
          <w:tcPr>
            <w:tcW w:w="1276" w:type="dxa"/>
            <w:vAlign w:val="center"/>
          </w:tcPr>
          <w:p>
            <w:pPr>
              <w:pStyle w:val="14"/>
            </w:pPr>
            <w:r>
              <w:t>≥24375.56万元</w:t>
            </w:r>
          </w:p>
        </w:tc>
        <w:tc>
          <w:tcPr>
            <w:tcW w:w="1843" w:type="dxa"/>
            <w:vAlign w:val="center"/>
          </w:tcPr>
          <w:p>
            <w:pPr>
              <w:pStyle w:val="14"/>
            </w:pPr>
            <w:r>
              <w:t>文开管【2022】6号文件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工程资金支付及时率</w:t>
            </w:r>
          </w:p>
        </w:tc>
        <w:tc>
          <w:tcPr>
            <w:tcW w:w="1276" w:type="dxa"/>
            <w:vAlign w:val="center"/>
          </w:tcPr>
          <w:p>
            <w:pPr>
              <w:pStyle w:val="14"/>
            </w:pPr>
            <w:r>
              <w:t>≥95百分比</w:t>
            </w:r>
          </w:p>
        </w:tc>
        <w:tc>
          <w:tcPr>
            <w:tcW w:w="1843" w:type="dxa"/>
            <w:vAlign w:val="center"/>
          </w:tcPr>
          <w:p>
            <w:pPr>
              <w:pStyle w:val="14"/>
            </w:pPr>
            <w:r>
              <w:t>文开管【2022】5号文件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所需成本</w:t>
            </w:r>
          </w:p>
        </w:tc>
        <w:tc>
          <w:tcPr>
            <w:tcW w:w="2891" w:type="dxa"/>
            <w:vAlign w:val="center"/>
          </w:tcPr>
          <w:p>
            <w:pPr>
              <w:pStyle w:val="14"/>
            </w:pPr>
            <w:r>
              <w:t>成本</w:t>
            </w:r>
          </w:p>
        </w:tc>
        <w:tc>
          <w:tcPr>
            <w:tcW w:w="1276" w:type="dxa"/>
            <w:vAlign w:val="center"/>
          </w:tcPr>
          <w:p>
            <w:pPr>
              <w:pStyle w:val="14"/>
            </w:pPr>
            <w:r>
              <w:t>≥800万元</w:t>
            </w:r>
          </w:p>
        </w:tc>
        <w:tc>
          <w:tcPr>
            <w:tcW w:w="1843" w:type="dxa"/>
            <w:vAlign w:val="center"/>
          </w:tcPr>
          <w:p>
            <w:pPr>
              <w:pStyle w:val="14"/>
            </w:pPr>
            <w:r>
              <w:t>文开管【2022】5号文件及政府批复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保障企业用电</w:t>
            </w:r>
          </w:p>
        </w:tc>
        <w:tc>
          <w:tcPr>
            <w:tcW w:w="2891" w:type="dxa"/>
            <w:vAlign w:val="center"/>
          </w:tcPr>
          <w:p>
            <w:pPr>
              <w:pStyle w:val="14"/>
            </w:pPr>
            <w:r>
              <w:t>保障企业正常生产的进行</w:t>
            </w:r>
          </w:p>
        </w:tc>
        <w:tc>
          <w:tcPr>
            <w:tcW w:w="1276" w:type="dxa"/>
            <w:vAlign w:val="center"/>
          </w:tcPr>
          <w:p>
            <w:pPr>
              <w:pStyle w:val="14"/>
            </w:pPr>
            <w:r>
              <w:t>≥95百分比</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文开管【2022】5号文件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体现政策导向，合作期限</w:t>
            </w:r>
          </w:p>
        </w:tc>
        <w:tc>
          <w:tcPr>
            <w:tcW w:w="1276" w:type="dxa"/>
            <w:vAlign w:val="center"/>
          </w:tcPr>
          <w:p>
            <w:pPr>
              <w:pStyle w:val="14"/>
            </w:pPr>
            <w:r>
              <w:t>≥10年</w:t>
            </w:r>
          </w:p>
        </w:tc>
        <w:tc>
          <w:tcPr>
            <w:tcW w:w="1843" w:type="dxa"/>
            <w:vAlign w:val="center"/>
          </w:tcPr>
          <w:p>
            <w:pPr>
              <w:pStyle w:val="14"/>
            </w:pPr>
            <w:r>
              <w:t>文开管【2022】5号文件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2891" w:type="dxa"/>
            <w:vAlign w:val="center"/>
          </w:tcPr>
          <w:p>
            <w:pPr>
              <w:pStyle w:val="14"/>
            </w:pPr>
            <w:r>
              <w:t>企业满意度</w:t>
            </w:r>
          </w:p>
        </w:tc>
        <w:tc>
          <w:tcPr>
            <w:tcW w:w="1276" w:type="dxa"/>
            <w:vAlign w:val="center"/>
          </w:tcPr>
          <w:p>
            <w:pPr>
              <w:pStyle w:val="14"/>
            </w:pPr>
            <w:r>
              <w:t>≥90百分比</w:t>
            </w:r>
          </w:p>
        </w:tc>
        <w:tc>
          <w:tcPr>
            <w:tcW w:w="1843" w:type="dxa"/>
            <w:vAlign w:val="center"/>
          </w:tcPr>
          <w:p>
            <w:pPr>
              <w:pStyle w:val="14"/>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办事人员满意度</w:t>
            </w:r>
          </w:p>
        </w:tc>
        <w:tc>
          <w:tcPr>
            <w:tcW w:w="2891" w:type="dxa"/>
            <w:vAlign w:val="center"/>
          </w:tcPr>
          <w:p>
            <w:pPr>
              <w:pStyle w:val="14"/>
            </w:pPr>
            <w:r>
              <w:t>办事人员满意度</w:t>
            </w:r>
          </w:p>
        </w:tc>
        <w:tc>
          <w:tcPr>
            <w:tcW w:w="1276" w:type="dxa"/>
            <w:vAlign w:val="center"/>
          </w:tcPr>
          <w:p>
            <w:pPr>
              <w:pStyle w:val="14"/>
            </w:pPr>
            <w:r>
              <w:t>≥90百分比</w:t>
            </w:r>
          </w:p>
        </w:tc>
        <w:tc>
          <w:tcPr>
            <w:tcW w:w="1843" w:type="dxa"/>
            <w:vAlign w:val="center"/>
          </w:tcPr>
          <w:p>
            <w:pPr>
              <w:pStyle w:val="14"/>
            </w:pPr>
            <w:r>
              <w:t>往年经验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28.智能装备产业园马庄村革命老区项目资金绩效目标表</w:t>
      </w:r>
      <w:bookmarkEnd w:id="3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13102622P00237611746F</w:t>
            </w:r>
          </w:p>
        </w:tc>
        <w:tc>
          <w:tcPr>
            <w:tcW w:w="1587" w:type="dxa"/>
            <w:vAlign w:val="center"/>
          </w:tcPr>
          <w:p>
            <w:pPr>
              <w:pStyle w:val="15"/>
            </w:pPr>
            <w:r>
              <w:t>项目名称</w:t>
            </w:r>
          </w:p>
        </w:tc>
        <w:tc>
          <w:tcPr>
            <w:tcW w:w="4422" w:type="dxa"/>
            <w:gridSpan w:val="3"/>
            <w:vAlign w:val="center"/>
          </w:tcPr>
          <w:p>
            <w:pPr>
              <w:pStyle w:val="14"/>
            </w:pPr>
            <w:r>
              <w:t>智能装备产业园马庄村革命老区项目资金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470000.00</w:t>
            </w:r>
          </w:p>
        </w:tc>
        <w:tc>
          <w:tcPr>
            <w:tcW w:w="1587" w:type="dxa"/>
            <w:vAlign w:val="center"/>
          </w:tcPr>
          <w:p>
            <w:pPr>
              <w:pStyle w:val="15"/>
            </w:pPr>
            <w:r>
              <w:t>其中：财政    资金</w:t>
            </w:r>
          </w:p>
        </w:tc>
        <w:tc>
          <w:tcPr>
            <w:tcW w:w="1304" w:type="dxa"/>
            <w:vAlign w:val="center"/>
          </w:tcPr>
          <w:p>
            <w:pPr>
              <w:pStyle w:val="14"/>
            </w:pPr>
            <w:r>
              <w:t>470000.00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马庄村街道硬化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0.30</w:t>
            </w:r>
          </w:p>
        </w:tc>
        <w:tc>
          <w:tcPr>
            <w:tcW w:w="1587" w:type="dxa"/>
            <w:vAlign w:val="center"/>
          </w:tcPr>
          <w:p>
            <w:pPr>
              <w:pStyle w:val="16"/>
            </w:pPr>
            <w:r>
              <w:t>0.50</w:t>
            </w:r>
          </w:p>
        </w:tc>
        <w:tc>
          <w:tcPr>
            <w:tcW w:w="1304" w:type="dxa"/>
            <w:vAlign w:val="center"/>
          </w:tcPr>
          <w:p>
            <w:pPr>
              <w:pStyle w:val="16"/>
            </w:pPr>
            <w:r>
              <w:t>0.70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1.开展本项目主要解决人居环境解决村民出行问题，确保人居生活环境整体提升。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道路面积</w:t>
            </w:r>
          </w:p>
        </w:tc>
        <w:tc>
          <w:tcPr>
            <w:tcW w:w="2891" w:type="dxa"/>
            <w:vAlign w:val="center"/>
          </w:tcPr>
          <w:p>
            <w:pPr>
              <w:pStyle w:val="14"/>
            </w:pPr>
            <w:r>
              <w:t>道路总长度1600米</w:t>
            </w:r>
          </w:p>
        </w:tc>
        <w:tc>
          <w:tcPr>
            <w:tcW w:w="1276" w:type="dxa"/>
            <w:vAlign w:val="center"/>
          </w:tcPr>
          <w:p>
            <w:pPr>
              <w:pStyle w:val="14"/>
            </w:pPr>
            <w:r>
              <w:t>1600米</w:t>
            </w:r>
          </w:p>
        </w:tc>
        <w:tc>
          <w:tcPr>
            <w:tcW w:w="1843" w:type="dxa"/>
            <w:vAlign w:val="center"/>
          </w:tcPr>
          <w:p>
            <w:pPr>
              <w:pStyle w:val="14"/>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修建后达标情况</w:t>
            </w:r>
          </w:p>
        </w:tc>
        <w:tc>
          <w:tcPr>
            <w:tcW w:w="2891" w:type="dxa"/>
            <w:vAlign w:val="center"/>
          </w:tcPr>
          <w:p>
            <w:pPr>
              <w:pStyle w:val="14"/>
            </w:pPr>
            <w:r>
              <w:t>按照要求保质保量完成</w:t>
            </w:r>
          </w:p>
        </w:tc>
        <w:tc>
          <w:tcPr>
            <w:tcW w:w="1276" w:type="dxa"/>
            <w:vAlign w:val="center"/>
          </w:tcPr>
          <w:p>
            <w:pPr>
              <w:pStyle w:val="14"/>
            </w:pPr>
            <w:r>
              <w:t>1600米</w:t>
            </w:r>
          </w:p>
        </w:tc>
        <w:tc>
          <w:tcPr>
            <w:tcW w:w="1843" w:type="dxa"/>
            <w:vAlign w:val="center"/>
          </w:tcPr>
          <w:p>
            <w:pPr>
              <w:pStyle w:val="14"/>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项目（工程）完成及时率</w:t>
            </w:r>
          </w:p>
        </w:tc>
        <w:tc>
          <w:tcPr>
            <w:tcW w:w="2891" w:type="dxa"/>
            <w:vAlign w:val="center"/>
          </w:tcPr>
          <w:p>
            <w:pPr>
              <w:pStyle w:val="14"/>
            </w:pPr>
            <w:r>
              <w:t>按照要求时间完工</w:t>
            </w:r>
          </w:p>
        </w:tc>
        <w:tc>
          <w:tcPr>
            <w:tcW w:w="1276" w:type="dxa"/>
            <w:vAlign w:val="center"/>
          </w:tcPr>
          <w:p>
            <w:pPr>
              <w:pStyle w:val="14"/>
            </w:pPr>
            <w:r>
              <w:t>1600米</w:t>
            </w:r>
          </w:p>
        </w:tc>
        <w:tc>
          <w:tcPr>
            <w:tcW w:w="1843" w:type="dxa"/>
            <w:vAlign w:val="center"/>
          </w:tcPr>
          <w:p>
            <w:pPr>
              <w:pStyle w:val="14"/>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街道硬化工程标准</w:t>
            </w:r>
          </w:p>
        </w:tc>
        <w:tc>
          <w:tcPr>
            <w:tcW w:w="2891" w:type="dxa"/>
            <w:vAlign w:val="center"/>
          </w:tcPr>
          <w:p>
            <w:pPr>
              <w:pStyle w:val="14"/>
            </w:pPr>
            <w:r>
              <w:t>按工程量投资核算</w:t>
            </w:r>
          </w:p>
        </w:tc>
        <w:tc>
          <w:tcPr>
            <w:tcW w:w="1276" w:type="dxa"/>
            <w:vAlign w:val="center"/>
          </w:tcPr>
          <w:p>
            <w:pPr>
              <w:pStyle w:val="14"/>
            </w:pPr>
            <w:r>
              <w:t>47万元</w:t>
            </w:r>
          </w:p>
        </w:tc>
        <w:tc>
          <w:tcPr>
            <w:tcW w:w="1843" w:type="dxa"/>
            <w:vAlign w:val="center"/>
          </w:tcPr>
          <w:p>
            <w:pPr>
              <w:pStyle w:val="14"/>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解决村民出行问题</w:t>
            </w:r>
          </w:p>
        </w:tc>
        <w:tc>
          <w:tcPr>
            <w:tcW w:w="2891" w:type="dxa"/>
            <w:vAlign w:val="center"/>
          </w:tcPr>
          <w:p>
            <w:pPr>
              <w:pStyle w:val="14"/>
            </w:pPr>
            <w:r>
              <w:t>达到群众满意</w:t>
            </w:r>
          </w:p>
        </w:tc>
        <w:tc>
          <w:tcPr>
            <w:tcW w:w="1276" w:type="dxa"/>
            <w:vAlign w:val="center"/>
          </w:tcPr>
          <w:p>
            <w:pPr>
              <w:pStyle w:val="14"/>
            </w:pPr>
            <w:r>
              <w:t>≥1村街</w:t>
            </w:r>
          </w:p>
        </w:tc>
        <w:tc>
          <w:tcPr>
            <w:tcW w:w="1843" w:type="dxa"/>
            <w:vAlign w:val="center"/>
          </w:tcPr>
          <w:p>
            <w:pPr>
              <w:pStyle w:val="14"/>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改善村民出行问题</w:t>
            </w:r>
          </w:p>
        </w:tc>
        <w:tc>
          <w:tcPr>
            <w:tcW w:w="2891" w:type="dxa"/>
            <w:vAlign w:val="center"/>
          </w:tcPr>
          <w:p>
            <w:pPr>
              <w:pStyle w:val="14"/>
            </w:pPr>
            <w:r>
              <w:t>维护群众生命健康，提高农民生活质量，改善农村环境状况</w:t>
            </w:r>
          </w:p>
        </w:tc>
        <w:tc>
          <w:tcPr>
            <w:tcW w:w="1276" w:type="dxa"/>
            <w:vAlign w:val="center"/>
          </w:tcPr>
          <w:p>
            <w:pPr>
              <w:pStyle w:val="14"/>
            </w:pPr>
            <w:r>
              <w:t>1村街</w:t>
            </w:r>
          </w:p>
        </w:tc>
        <w:tc>
          <w:tcPr>
            <w:tcW w:w="1843" w:type="dxa"/>
            <w:vAlign w:val="center"/>
          </w:tcPr>
          <w:p>
            <w:pPr>
              <w:pStyle w:val="14"/>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农村环境提升</w:t>
            </w:r>
          </w:p>
        </w:tc>
        <w:tc>
          <w:tcPr>
            <w:tcW w:w="2891" w:type="dxa"/>
            <w:vAlign w:val="center"/>
          </w:tcPr>
          <w:p>
            <w:pPr>
              <w:pStyle w:val="14"/>
            </w:pPr>
            <w:r>
              <w:t>维护群众生命健康，提高农民生活质量，改善农村环境状况</w:t>
            </w:r>
          </w:p>
        </w:tc>
        <w:tc>
          <w:tcPr>
            <w:tcW w:w="1276" w:type="dxa"/>
            <w:vAlign w:val="center"/>
          </w:tcPr>
          <w:p>
            <w:pPr>
              <w:pStyle w:val="14"/>
            </w:pPr>
            <w:r>
              <w:t>1村街</w:t>
            </w:r>
          </w:p>
        </w:tc>
        <w:tc>
          <w:tcPr>
            <w:tcW w:w="1843" w:type="dxa"/>
            <w:vAlign w:val="center"/>
          </w:tcPr>
          <w:p>
            <w:pPr>
              <w:pStyle w:val="14"/>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基本公共设施建设</w:t>
            </w:r>
          </w:p>
        </w:tc>
        <w:tc>
          <w:tcPr>
            <w:tcW w:w="2891" w:type="dxa"/>
            <w:vAlign w:val="center"/>
          </w:tcPr>
          <w:p>
            <w:pPr>
              <w:pStyle w:val="14"/>
            </w:pPr>
            <w:r>
              <w:t>反映为省内常住人口提供出行能力和效果</w:t>
            </w:r>
          </w:p>
        </w:tc>
        <w:tc>
          <w:tcPr>
            <w:tcW w:w="1276" w:type="dxa"/>
            <w:vAlign w:val="center"/>
          </w:tcPr>
          <w:p>
            <w:pPr>
              <w:pStyle w:val="14"/>
            </w:pPr>
            <w:r>
              <w:t>≥20年</w:t>
            </w:r>
          </w:p>
        </w:tc>
        <w:tc>
          <w:tcPr>
            <w:tcW w:w="1843" w:type="dxa"/>
            <w:vAlign w:val="center"/>
          </w:tcPr>
          <w:p>
            <w:pPr>
              <w:pStyle w:val="14"/>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重点人群提供服务的满意程度</w:t>
            </w:r>
          </w:p>
        </w:tc>
        <w:tc>
          <w:tcPr>
            <w:tcW w:w="1276" w:type="dxa"/>
            <w:vAlign w:val="center"/>
          </w:tcPr>
          <w:p>
            <w:pPr>
              <w:pStyle w:val="14"/>
            </w:pPr>
            <w:r>
              <w:t>≥98百分比</w:t>
            </w:r>
          </w:p>
        </w:tc>
        <w:tc>
          <w:tcPr>
            <w:tcW w:w="1843" w:type="dxa"/>
            <w:vAlign w:val="center"/>
          </w:tcPr>
          <w:p>
            <w:pPr>
              <w:pStyle w:val="14"/>
            </w:pPr>
            <w:r>
              <w:t>会议纪要</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29.智能装备产业园污水管网项目2022年一案两书费绩效目标表</w:t>
      </w:r>
      <w:bookmarkEnd w:id="3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307001河北文安经济开发区管理委员会本级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13102623P00237612818X</w:t>
            </w:r>
          </w:p>
        </w:tc>
        <w:tc>
          <w:tcPr>
            <w:tcW w:w="1587" w:type="dxa"/>
            <w:vAlign w:val="center"/>
          </w:tcPr>
          <w:p>
            <w:pPr>
              <w:pStyle w:val="15"/>
            </w:pPr>
            <w:r>
              <w:t>项目名称</w:t>
            </w:r>
          </w:p>
        </w:tc>
        <w:tc>
          <w:tcPr>
            <w:tcW w:w="4422" w:type="dxa"/>
            <w:gridSpan w:val="3"/>
            <w:vAlign w:val="center"/>
          </w:tcPr>
          <w:p>
            <w:pPr>
              <w:pStyle w:val="14"/>
            </w:pPr>
            <w:r>
              <w:t>智能装备产业园污水管网项目2022年一案两书费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60000.00</w:t>
            </w:r>
          </w:p>
        </w:tc>
        <w:tc>
          <w:tcPr>
            <w:tcW w:w="1587" w:type="dxa"/>
            <w:vAlign w:val="center"/>
          </w:tcPr>
          <w:p>
            <w:pPr>
              <w:pStyle w:val="15"/>
            </w:pPr>
            <w:r>
              <w:t>其中：财政    资金</w:t>
            </w:r>
          </w:p>
        </w:tc>
        <w:tc>
          <w:tcPr>
            <w:tcW w:w="1304" w:type="dxa"/>
            <w:vAlign w:val="center"/>
          </w:tcPr>
          <w:p>
            <w:pPr>
              <w:pStyle w:val="14"/>
            </w:pPr>
            <w:r>
              <w:t>60000.00</w:t>
            </w:r>
          </w:p>
        </w:tc>
        <w:tc>
          <w:tcPr>
            <w:tcW w:w="1276" w:type="dxa"/>
            <w:vAlign w:val="center"/>
          </w:tcPr>
          <w:p>
            <w:pPr>
              <w:pStyle w:val="15"/>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一案两书事前评估费用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 xml:space="preserve"> </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1.通过项目的开展主要保障开发区工程顺利进行。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费用总额</w:t>
            </w:r>
          </w:p>
        </w:tc>
        <w:tc>
          <w:tcPr>
            <w:tcW w:w="2891" w:type="dxa"/>
            <w:vAlign w:val="center"/>
          </w:tcPr>
          <w:p>
            <w:pPr>
              <w:pStyle w:val="14"/>
            </w:pPr>
            <w:r>
              <w:t>费用总额</w:t>
            </w:r>
          </w:p>
        </w:tc>
        <w:tc>
          <w:tcPr>
            <w:tcW w:w="1276" w:type="dxa"/>
            <w:vAlign w:val="center"/>
          </w:tcPr>
          <w:p>
            <w:pPr>
              <w:pStyle w:val="14"/>
            </w:pPr>
            <w:r>
              <w:t>6万元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评估合规合理</w:t>
            </w:r>
          </w:p>
        </w:tc>
        <w:tc>
          <w:tcPr>
            <w:tcW w:w="2891" w:type="dxa"/>
            <w:vAlign w:val="center"/>
          </w:tcPr>
          <w:p>
            <w:pPr>
              <w:pStyle w:val="14"/>
            </w:pPr>
            <w:r>
              <w:t>评估合规合理</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资金支付时效</w:t>
            </w:r>
          </w:p>
        </w:tc>
        <w:tc>
          <w:tcPr>
            <w:tcW w:w="2891" w:type="dxa"/>
            <w:vAlign w:val="center"/>
          </w:tcPr>
          <w:p>
            <w:pPr>
              <w:pStyle w:val="14"/>
            </w:pPr>
            <w:r>
              <w:t>工程资金支付及时率</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所需成本</w:t>
            </w:r>
          </w:p>
        </w:tc>
        <w:tc>
          <w:tcPr>
            <w:tcW w:w="2891" w:type="dxa"/>
            <w:vAlign w:val="center"/>
          </w:tcPr>
          <w:p>
            <w:pPr>
              <w:pStyle w:val="14"/>
            </w:pPr>
            <w:r>
              <w:t>成本</w:t>
            </w:r>
          </w:p>
        </w:tc>
        <w:tc>
          <w:tcPr>
            <w:tcW w:w="1276" w:type="dxa"/>
            <w:vAlign w:val="center"/>
          </w:tcPr>
          <w:p>
            <w:pPr>
              <w:pStyle w:val="14"/>
            </w:pPr>
            <w:r>
              <w:t>≥6万元</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保障工程顺利进行</w:t>
            </w:r>
          </w:p>
        </w:tc>
        <w:tc>
          <w:tcPr>
            <w:tcW w:w="2891" w:type="dxa"/>
            <w:vAlign w:val="center"/>
          </w:tcPr>
          <w:p>
            <w:pPr>
              <w:pStyle w:val="14"/>
            </w:pPr>
            <w:r>
              <w:t>保障工程正常生产的进行</w:t>
            </w:r>
          </w:p>
        </w:tc>
        <w:tc>
          <w:tcPr>
            <w:tcW w:w="1276" w:type="dxa"/>
            <w:vAlign w:val="center"/>
          </w:tcPr>
          <w:p>
            <w:pPr>
              <w:pStyle w:val="14"/>
            </w:pPr>
            <w:r>
              <w:t>≥95百分比</w:t>
            </w:r>
          </w:p>
        </w:tc>
        <w:tc>
          <w:tcPr>
            <w:tcW w:w="1843" w:type="dxa"/>
            <w:vAlign w:val="center"/>
          </w:tcPr>
          <w:p>
            <w:pPr>
              <w:pStyle w:val="14"/>
            </w:pPr>
            <w: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打造地域名片、提高地域经济附加值</w:t>
            </w:r>
          </w:p>
        </w:tc>
        <w:tc>
          <w:tcPr>
            <w:tcW w:w="2891" w:type="dxa"/>
            <w:vAlign w:val="center"/>
          </w:tcPr>
          <w:p>
            <w:pPr>
              <w:pStyle w:val="14"/>
            </w:pPr>
            <w:r>
              <w:t>打造我县招商品牌，进一步提升地区影响力</w:t>
            </w:r>
          </w:p>
        </w:tc>
        <w:tc>
          <w:tcPr>
            <w:tcW w:w="1276" w:type="dxa"/>
            <w:vAlign w:val="center"/>
          </w:tcPr>
          <w:p>
            <w:pPr>
              <w:pStyle w:val="14"/>
            </w:pPr>
            <w:r>
              <w:t>≥95百分比</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项目运行完好度</w:t>
            </w:r>
          </w:p>
        </w:tc>
        <w:tc>
          <w:tcPr>
            <w:tcW w:w="2891" w:type="dxa"/>
            <w:vAlign w:val="center"/>
          </w:tcPr>
          <w:p>
            <w:pPr>
              <w:pStyle w:val="14"/>
            </w:pPr>
            <w:r>
              <w:t>体现政策导向，保障工程有序进行。</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政策运行平稳度</w:t>
            </w:r>
          </w:p>
        </w:tc>
        <w:tc>
          <w:tcPr>
            <w:tcW w:w="2891" w:type="dxa"/>
            <w:vAlign w:val="center"/>
          </w:tcPr>
          <w:p>
            <w:pPr>
              <w:pStyle w:val="14"/>
            </w:pPr>
            <w:r>
              <w:t>体现政策导向，合作期限</w:t>
            </w:r>
          </w:p>
        </w:tc>
        <w:tc>
          <w:tcPr>
            <w:tcW w:w="1276" w:type="dxa"/>
            <w:vAlign w:val="center"/>
          </w:tcPr>
          <w:p>
            <w:pPr>
              <w:pStyle w:val="14"/>
            </w:pPr>
            <w:r>
              <w:t>≥10年</w:t>
            </w:r>
          </w:p>
        </w:tc>
        <w:tc>
          <w:tcPr>
            <w:tcW w:w="1843" w:type="dxa"/>
            <w:vAlign w:val="center"/>
          </w:tcPr>
          <w:p>
            <w:pPr>
              <w:pStyle w:val="14"/>
            </w:pPr>
            <w:r>
              <w:t>政府批复及文件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2891" w:type="dxa"/>
            <w:vAlign w:val="center"/>
          </w:tcPr>
          <w:p>
            <w:pPr>
              <w:pStyle w:val="14"/>
            </w:pPr>
            <w:r>
              <w:t>企业满意度</w:t>
            </w:r>
          </w:p>
        </w:tc>
        <w:tc>
          <w:tcPr>
            <w:tcW w:w="1276" w:type="dxa"/>
            <w:vAlign w:val="center"/>
          </w:tcPr>
          <w:p>
            <w:pPr>
              <w:pStyle w:val="14"/>
            </w:pPr>
            <w:r>
              <w:t>≥90百分比</w:t>
            </w:r>
          </w:p>
        </w:tc>
        <w:tc>
          <w:tcPr>
            <w:tcW w:w="1843" w:type="dxa"/>
            <w:vAlign w:val="center"/>
          </w:tcPr>
          <w:p>
            <w:pPr>
              <w:pStyle w:val="14"/>
            </w:pPr>
            <w:r>
              <w:t>往年经验</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70DA1"/>
    <w:rsid w:val="110B2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semiHidden/>
    <w:unhideWhenUsed/>
    <w:uiPriority w:val="99"/>
    <w:pPr>
      <w:ind w:left="1600" w:leftChars="1600"/>
    </w:pPr>
  </w:style>
  <w:style w:type="paragraph" w:styleId="3">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9" Type="http://schemas.openxmlformats.org/officeDocument/2006/relationships/fontTable" Target="fontTable.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2023-03-28T10:19:21Z</dcterms:created>
  <dcterms:modified xsi:type="dcterms:W3CDTF">2023-03-28T02:19:21Z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2023-03-28T10:19:21Z</dcterms:created>
  <dcterms:modified xsi:type="dcterms:W3CDTF">2023-03-28T02:19:21Z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2023-03-28T10:19:21Z</dcterms:created>
  <dcterms:modified xsi:type="dcterms:W3CDTF">2023-03-28T02:19:21Z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2023-03-28T10:19:22Z</dcterms:created>
  <dcterms:modified xsi:type="dcterms:W3CDTF">2023-03-28T02:19:22Z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2023-03-28T10:19:19Z</dcterms:created>
  <dcterms:modified xsi:type="dcterms:W3CDTF">2023-03-28T02:19:19Z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2023-03-28T10:19:22Z</dcterms:created>
  <dcterms:modified xsi:type="dcterms:W3CDTF">2023-03-28T02:19:22Z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2023-03-28T10:19:22Z</dcterms:created>
  <dcterms:modified xsi:type="dcterms:W3CDTF">2023-03-28T02:19:22Z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2023-03-28T10:19:22Z</dcterms:created>
  <dcterms:modified xsi:type="dcterms:W3CDTF">2023-03-28T02:19:22Z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2023-03-28T10:19:23Z</dcterms:created>
  <dcterms:modified xsi:type="dcterms:W3CDTF">2023-03-28T02:19:23Z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2023-03-28T10:19:19Z</dcterms:created>
  <dcterms:modified xsi:type="dcterms:W3CDTF">2023-03-28T02:19:19Z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2023-03-28T10:19:23Z</dcterms:created>
  <dcterms:modified xsi:type="dcterms:W3CDTF">2023-03-28T02:19:23Z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2023-03-28T10:19:23Z</dcterms:created>
  <dcterms:modified xsi:type="dcterms:W3CDTF">2023-03-28T02:19:23Z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2023-03-28T10:19:24Z</dcterms:created>
  <dcterms:modified xsi:type="dcterms:W3CDTF">2023-03-28T02:19:24Z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2023-03-28T10:19:24Z</dcterms:created>
  <dcterms:modified xsi:type="dcterms:W3CDTF">2023-03-28T02:19:24Z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2023-03-28T10:19:24Z</dcterms:created>
  <dcterms:modified xsi:type="dcterms:W3CDTF">2023-03-28T02:19:24Z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2023-03-28T10:19:20Z</dcterms:created>
  <dcterms:modified xsi:type="dcterms:W3CDTF">2023-03-28T02:19:20Z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2023-03-28T10:19:25Z</dcterms:created>
  <dcterms:modified xsi:type="dcterms:W3CDTF">2023-03-28T02:19:25Z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2023-03-28T10:19:25Z</dcterms:created>
  <dcterms:modified xsi:type="dcterms:W3CDTF">2023-03-28T02:19:25Z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2023-03-28T10:19:25Z</dcterms:created>
  <dcterms:modified xsi:type="dcterms:W3CDTF">2023-03-28T02:19:25Z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2023-03-28T10:19:25Z</dcterms:created>
  <dcterms:modified xsi:type="dcterms:W3CDTF">2023-03-28T02:19:25Z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2023-03-28T10:19:26Z</dcterms:created>
  <dcterms:modified xsi:type="dcterms:W3CDTF">2023-03-28T02:19:26Z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2023-03-28T10:19:19Z</dcterms:created>
  <dcterms:modified xsi:type="dcterms:W3CDTF">2023-03-28T02:19:19Z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2023-03-28T10:19:19Z</dcterms:created>
  <dcterms:modified xsi:type="dcterms:W3CDTF">2023-03-28T02:19:19Z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2023-03-28T10:19:26Z</dcterms:created>
  <dcterms:modified xsi:type="dcterms:W3CDTF">2023-03-28T02:19:26Z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2023-03-28T10:19:26Z</dcterms:created>
  <dcterms:modified xsi:type="dcterms:W3CDTF">2023-03-28T02:19:26Z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2023-03-28T10:19:27Z</dcterms:created>
  <dcterms:modified xsi:type="dcterms:W3CDTF">2023-03-28T02:19:27Z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2023-03-28T10:19:27Z</dcterms:created>
  <dcterms:modified xsi:type="dcterms:W3CDTF">2023-03-28T02:19:27Z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2023-03-28T10:19:27Z</dcterms:created>
  <dcterms:modified xsi:type="dcterms:W3CDTF">2023-03-28T02:19:27Z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2023-03-28T10:19:28Z</dcterms:created>
  <dcterms:modified xsi:type="dcterms:W3CDTF">2023-03-28T02:19:28Z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2023-03-28T10:19:20Z</dcterms:created>
  <dcterms:modified xsi:type="dcterms:W3CDTF">2023-03-28T02:19:20Z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2023-03-28T10:19:20Z</dcterms:created>
  <dcterms:modified xsi:type="dcterms:W3CDTF">2023-03-28T02:19:20Z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a7c57fe-26a7-46fd-9de6-4d40a67c5fcb}">
  <ds:schemaRefs/>
</ds:datastoreItem>
</file>

<file path=customXml/itemProps11.xml><?xml version="1.0" encoding="utf-8"?>
<ds:datastoreItem xmlns:ds="http://schemas.openxmlformats.org/officeDocument/2006/customXml" ds:itemID="{cf81c782-d9ba-4b41-8a43-80b50c25b20a}">
  <ds:schemaRefs/>
</ds:datastoreItem>
</file>

<file path=customXml/itemProps12.xml><?xml version="1.0" encoding="utf-8"?>
<ds:datastoreItem xmlns:ds="http://schemas.openxmlformats.org/officeDocument/2006/customXml" ds:itemID="{f592022e-fee0-4d54-8500-d74b4d2a9ef1}">
  <ds:schemaRefs/>
</ds:datastoreItem>
</file>

<file path=customXml/itemProps13.xml><?xml version="1.0" encoding="utf-8"?>
<ds:datastoreItem xmlns:ds="http://schemas.openxmlformats.org/officeDocument/2006/customXml" ds:itemID="{334ea3af-768b-4a59-a36a-edff479fb086}">
  <ds:schemaRefs/>
</ds:datastoreItem>
</file>

<file path=customXml/itemProps14.xml><?xml version="1.0" encoding="utf-8"?>
<ds:datastoreItem xmlns:ds="http://schemas.openxmlformats.org/officeDocument/2006/customXml" ds:itemID="{4a528635-7051-4f45-ae11-a8b3745d4749}">
  <ds:schemaRefs/>
</ds:datastoreItem>
</file>

<file path=customXml/itemProps15.xml><?xml version="1.0" encoding="utf-8"?>
<ds:datastoreItem xmlns:ds="http://schemas.openxmlformats.org/officeDocument/2006/customXml" ds:itemID="{7c47268d-1ae4-4629-9117-e2928ead1684}">
  <ds:schemaRefs/>
</ds:datastoreItem>
</file>

<file path=customXml/itemProps16.xml><?xml version="1.0" encoding="utf-8"?>
<ds:datastoreItem xmlns:ds="http://schemas.openxmlformats.org/officeDocument/2006/customXml" ds:itemID="{266b1281-9b40-4250-be74-dcf9e997b43d}">
  <ds:schemaRefs/>
</ds:datastoreItem>
</file>

<file path=customXml/itemProps17.xml><?xml version="1.0" encoding="utf-8"?>
<ds:datastoreItem xmlns:ds="http://schemas.openxmlformats.org/officeDocument/2006/customXml" ds:itemID="{07e80a20-c620-4acb-b315-eb4f92a2149c}">
  <ds:schemaRefs/>
</ds:datastoreItem>
</file>

<file path=customXml/itemProps18.xml><?xml version="1.0" encoding="utf-8"?>
<ds:datastoreItem xmlns:ds="http://schemas.openxmlformats.org/officeDocument/2006/customXml" ds:itemID="{836a0c22-8b6d-44f5-bc9e-02b0901242aa}">
  <ds:schemaRefs/>
</ds:datastoreItem>
</file>

<file path=customXml/itemProps19.xml><?xml version="1.0" encoding="utf-8"?>
<ds:datastoreItem xmlns:ds="http://schemas.openxmlformats.org/officeDocument/2006/customXml" ds:itemID="{13495568-67fa-414a-a51e-82c93befbb90}">
  <ds:schemaRefs/>
</ds:datastoreItem>
</file>

<file path=customXml/itemProps2.xml><?xml version="1.0" encoding="utf-8"?>
<ds:datastoreItem xmlns:ds="http://schemas.openxmlformats.org/officeDocument/2006/customXml" ds:itemID="{7c0404a8-4d64-435f-aad7-fc9171b91a03}">
  <ds:schemaRefs/>
</ds:datastoreItem>
</file>

<file path=customXml/itemProps20.xml><?xml version="1.0" encoding="utf-8"?>
<ds:datastoreItem xmlns:ds="http://schemas.openxmlformats.org/officeDocument/2006/customXml" ds:itemID="{8d1a8dac-b6b0-4698-b5d6-c3710ec0dd22}">
  <ds:schemaRefs/>
</ds:datastoreItem>
</file>

<file path=customXml/itemProps21.xml><?xml version="1.0" encoding="utf-8"?>
<ds:datastoreItem xmlns:ds="http://schemas.openxmlformats.org/officeDocument/2006/customXml" ds:itemID="{15c95321-4e23-41af-83ef-0e8bd45b369b}">
  <ds:schemaRefs/>
</ds:datastoreItem>
</file>

<file path=customXml/itemProps22.xml><?xml version="1.0" encoding="utf-8"?>
<ds:datastoreItem xmlns:ds="http://schemas.openxmlformats.org/officeDocument/2006/customXml" ds:itemID="{af99d04f-13aa-4cfc-beb4-e8f894271b0b}">
  <ds:schemaRefs/>
</ds:datastoreItem>
</file>

<file path=customXml/itemProps23.xml><?xml version="1.0" encoding="utf-8"?>
<ds:datastoreItem xmlns:ds="http://schemas.openxmlformats.org/officeDocument/2006/customXml" ds:itemID="{3f2414af-483c-48fc-bf25-e5af65c85217}">
  <ds:schemaRefs/>
</ds:datastoreItem>
</file>

<file path=customXml/itemProps24.xml><?xml version="1.0" encoding="utf-8"?>
<ds:datastoreItem xmlns:ds="http://schemas.openxmlformats.org/officeDocument/2006/customXml" ds:itemID="{b8010184-79b4-46c5-bb2e-446453cbf315}">
  <ds:schemaRefs/>
</ds:datastoreItem>
</file>

<file path=customXml/itemProps25.xml><?xml version="1.0" encoding="utf-8"?>
<ds:datastoreItem xmlns:ds="http://schemas.openxmlformats.org/officeDocument/2006/customXml" ds:itemID="{33d73bbb-ebd7-4e4e-ba59-7036cfa8f04c}">
  <ds:schemaRefs/>
</ds:datastoreItem>
</file>

<file path=customXml/itemProps26.xml><?xml version="1.0" encoding="utf-8"?>
<ds:datastoreItem xmlns:ds="http://schemas.openxmlformats.org/officeDocument/2006/customXml" ds:itemID="{3d8ac072-f324-4b5b-a292-0e7e838069ea}">
  <ds:schemaRefs/>
</ds:datastoreItem>
</file>

<file path=customXml/itemProps27.xml><?xml version="1.0" encoding="utf-8"?>
<ds:datastoreItem xmlns:ds="http://schemas.openxmlformats.org/officeDocument/2006/customXml" ds:itemID="{d61a99fb-8eee-4067-8add-b43241efaa7a}">
  <ds:schemaRefs/>
</ds:datastoreItem>
</file>

<file path=customXml/itemProps28.xml><?xml version="1.0" encoding="utf-8"?>
<ds:datastoreItem xmlns:ds="http://schemas.openxmlformats.org/officeDocument/2006/customXml" ds:itemID="{c3bace4e-6b68-44b8-aa17-277c154818f2}">
  <ds:schemaRefs/>
</ds:datastoreItem>
</file>

<file path=customXml/itemProps29.xml><?xml version="1.0" encoding="utf-8"?>
<ds:datastoreItem xmlns:ds="http://schemas.openxmlformats.org/officeDocument/2006/customXml" ds:itemID="{bdda7a1f-59c2-43c3-91f7-503205b3b59b}">
  <ds:schemaRefs/>
</ds:datastoreItem>
</file>

<file path=customXml/itemProps3.xml><?xml version="1.0" encoding="utf-8"?>
<ds:datastoreItem xmlns:ds="http://schemas.openxmlformats.org/officeDocument/2006/customXml" ds:itemID="{0a4e8e2c-75b7-4fc4-b70a-4099324fc330}">
  <ds:schemaRefs/>
</ds:datastoreItem>
</file>

<file path=customXml/itemProps30.xml><?xml version="1.0" encoding="utf-8"?>
<ds:datastoreItem xmlns:ds="http://schemas.openxmlformats.org/officeDocument/2006/customXml" ds:itemID="{445e3961-fffa-4688-96e5-36ee48618e4a}">
  <ds:schemaRefs/>
</ds:datastoreItem>
</file>

<file path=customXml/itemProps31.xml><?xml version="1.0" encoding="utf-8"?>
<ds:datastoreItem xmlns:ds="http://schemas.openxmlformats.org/officeDocument/2006/customXml" ds:itemID="{cebcf29a-865a-40eb-9d41-2e3935a44762}">
  <ds:schemaRefs/>
</ds:datastoreItem>
</file>

<file path=customXml/itemProps32.xml><?xml version="1.0" encoding="utf-8"?>
<ds:datastoreItem xmlns:ds="http://schemas.openxmlformats.org/officeDocument/2006/customXml" ds:itemID="{7898ee34-3b6e-489a-b0eb-9f92a0243a4c}">
  <ds:schemaRefs/>
</ds:datastoreItem>
</file>

<file path=customXml/itemProps33.xml><?xml version="1.0" encoding="utf-8"?>
<ds:datastoreItem xmlns:ds="http://schemas.openxmlformats.org/officeDocument/2006/customXml" ds:itemID="{7f7a9665-ea87-44b8-b744-e1e35972b34d}">
  <ds:schemaRefs/>
</ds:datastoreItem>
</file>

<file path=customXml/itemProps34.xml><?xml version="1.0" encoding="utf-8"?>
<ds:datastoreItem xmlns:ds="http://schemas.openxmlformats.org/officeDocument/2006/customXml" ds:itemID="{de823c27-445e-44fd-bb7a-c9153efdc0bf}">
  <ds:schemaRefs/>
</ds:datastoreItem>
</file>

<file path=customXml/itemProps35.xml><?xml version="1.0" encoding="utf-8"?>
<ds:datastoreItem xmlns:ds="http://schemas.openxmlformats.org/officeDocument/2006/customXml" ds:itemID="{89e63ebb-e1c7-4b41-8937-9797f874a60c}">
  <ds:schemaRefs/>
</ds:datastoreItem>
</file>

<file path=customXml/itemProps36.xml><?xml version="1.0" encoding="utf-8"?>
<ds:datastoreItem xmlns:ds="http://schemas.openxmlformats.org/officeDocument/2006/customXml" ds:itemID="{7c5351a8-e82e-4248-a425-7fb443bd6cc6}">
  <ds:schemaRefs/>
</ds:datastoreItem>
</file>

<file path=customXml/itemProps37.xml><?xml version="1.0" encoding="utf-8"?>
<ds:datastoreItem xmlns:ds="http://schemas.openxmlformats.org/officeDocument/2006/customXml" ds:itemID="{60e75449-e247-4c4d-b00b-7ca25b41e84a}">
  <ds:schemaRefs/>
</ds:datastoreItem>
</file>

<file path=customXml/itemProps38.xml><?xml version="1.0" encoding="utf-8"?>
<ds:datastoreItem xmlns:ds="http://schemas.openxmlformats.org/officeDocument/2006/customXml" ds:itemID="{d57fb3ba-c8a2-4abf-a1db-1252927aaf95}">
  <ds:schemaRefs/>
</ds:datastoreItem>
</file>

<file path=customXml/itemProps39.xml><?xml version="1.0" encoding="utf-8"?>
<ds:datastoreItem xmlns:ds="http://schemas.openxmlformats.org/officeDocument/2006/customXml" ds:itemID="{59649bc7-d079-4669-bc73-ce52170d8145}">
  <ds:schemaRefs/>
</ds:datastoreItem>
</file>

<file path=customXml/itemProps4.xml><?xml version="1.0" encoding="utf-8"?>
<ds:datastoreItem xmlns:ds="http://schemas.openxmlformats.org/officeDocument/2006/customXml" ds:itemID="{2bc6bb91-2b5d-4a10-8743-681ef863950e}">
  <ds:schemaRefs/>
</ds:datastoreItem>
</file>

<file path=customXml/itemProps40.xml><?xml version="1.0" encoding="utf-8"?>
<ds:datastoreItem xmlns:ds="http://schemas.openxmlformats.org/officeDocument/2006/customXml" ds:itemID="{31180bef-dfb6-46f2-9632-7018be512162}">
  <ds:schemaRefs/>
</ds:datastoreItem>
</file>

<file path=customXml/itemProps41.xml><?xml version="1.0" encoding="utf-8"?>
<ds:datastoreItem xmlns:ds="http://schemas.openxmlformats.org/officeDocument/2006/customXml" ds:itemID="{028163d5-8eac-44d3-90be-e6a826e4ffbb}">
  <ds:schemaRefs/>
</ds:datastoreItem>
</file>

<file path=customXml/itemProps42.xml><?xml version="1.0" encoding="utf-8"?>
<ds:datastoreItem xmlns:ds="http://schemas.openxmlformats.org/officeDocument/2006/customXml" ds:itemID="{ea2b3945-7eb9-411c-9df6-8b5236ebf121}">
  <ds:schemaRefs/>
</ds:datastoreItem>
</file>

<file path=customXml/itemProps43.xml><?xml version="1.0" encoding="utf-8"?>
<ds:datastoreItem xmlns:ds="http://schemas.openxmlformats.org/officeDocument/2006/customXml" ds:itemID="{b06d002e-1443-48ce-a078-4ba8a37b4983}">
  <ds:schemaRefs/>
</ds:datastoreItem>
</file>

<file path=customXml/itemProps44.xml><?xml version="1.0" encoding="utf-8"?>
<ds:datastoreItem xmlns:ds="http://schemas.openxmlformats.org/officeDocument/2006/customXml" ds:itemID="{0e0bc81d-5ed6-4e2c-9cbe-bda8882aa14c}">
  <ds:schemaRefs/>
</ds:datastoreItem>
</file>

<file path=customXml/itemProps45.xml><?xml version="1.0" encoding="utf-8"?>
<ds:datastoreItem xmlns:ds="http://schemas.openxmlformats.org/officeDocument/2006/customXml" ds:itemID="{8267f631-9509-4281-8370-1d630d4a9eb3}">
  <ds:schemaRefs/>
</ds:datastoreItem>
</file>

<file path=customXml/itemProps46.xml><?xml version="1.0" encoding="utf-8"?>
<ds:datastoreItem xmlns:ds="http://schemas.openxmlformats.org/officeDocument/2006/customXml" ds:itemID="{575d8c5d-19d9-4310-ad78-182d73af5ae9}">
  <ds:schemaRefs/>
</ds:datastoreItem>
</file>

<file path=customXml/itemProps47.xml><?xml version="1.0" encoding="utf-8"?>
<ds:datastoreItem xmlns:ds="http://schemas.openxmlformats.org/officeDocument/2006/customXml" ds:itemID="{de224823-0bce-4667-8cbc-ac6a7c88cbca}">
  <ds:schemaRefs/>
</ds:datastoreItem>
</file>

<file path=customXml/itemProps48.xml><?xml version="1.0" encoding="utf-8"?>
<ds:datastoreItem xmlns:ds="http://schemas.openxmlformats.org/officeDocument/2006/customXml" ds:itemID="{1e294f56-a6f8-41c1-a1de-f3a59cf0cd4d}">
  <ds:schemaRefs/>
</ds:datastoreItem>
</file>

<file path=customXml/itemProps49.xml><?xml version="1.0" encoding="utf-8"?>
<ds:datastoreItem xmlns:ds="http://schemas.openxmlformats.org/officeDocument/2006/customXml" ds:itemID="{01893412-0c0a-44e3-98cb-f50481248017}">
  <ds:schemaRefs/>
</ds:datastoreItem>
</file>

<file path=customXml/itemProps5.xml><?xml version="1.0" encoding="utf-8"?>
<ds:datastoreItem xmlns:ds="http://schemas.openxmlformats.org/officeDocument/2006/customXml" ds:itemID="{2642cf40-4c42-4996-b796-2e7ad9ef4df0}">
  <ds:schemaRefs/>
</ds:datastoreItem>
</file>

<file path=customXml/itemProps50.xml><?xml version="1.0" encoding="utf-8"?>
<ds:datastoreItem xmlns:ds="http://schemas.openxmlformats.org/officeDocument/2006/customXml" ds:itemID="{2a3d104c-50a2-4aca-a9c1-273229247a82}">
  <ds:schemaRefs/>
</ds:datastoreItem>
</file>

<file path=customXml/itemProps51.xml><?xml version="1.0" encoding="utf-8"?>
<ds:datastoreItem xmlns:ds="http://schemas.openxmlformats.org/officeDocument/2006/customXml" ds:itemID="{9043113a-feba-41f4-a5a3-6a9234959229}">
  <ds:schemaRefs/>
</ds:datastoreItem>
</file>

<file path=customXml/itemProps52.xml><?xml version="1.0" encoding="utf-8"?>
<ds:datastoreItem xmlns:ds="http://schemas.openxmlformats.org/officeDocument/2006/customXml" ds:itemID="{72c474f4-9ba1-494e-8bbd-dd2c4a7a52af}">
  <ds:schemaRefs/>
</ds:datastoreItem>
</file>

<file path=customXml/itemProps53.xml><?xml version="1.0" encoding="utf-8"?>
<ds:datastoreItem xmlns:ds="http://schemas.openxmlformats.org/officeDocument/2006/customXml" ds:itemID="{f5153ab9-cc7f-4431-836a-d597b335e602}">
  <ds:schemaRefs/>
</ds:datastoreItem>
</file>

<file path=customXml/itemProps54.xml><?xml version="1.0" encoding="utf-8"?>
<ds:datastoreItem xmlns:ds="http://schemas.openxmlformats.org/officeDocument/2006/customXml" ds:itemID="{87800113-53f9-4fe2-880f-7f909154412a}">
  <ds:schemaRefs/>
</ds:datastoreItem>
</file>

<file path=customXml/itemProps55.xml><?xml version="1.0" encoding="utf-8"?>
<ds:datastoreItem xmlns:ds="http://schemas.openxmlformats.org/officeDocument/2006/customXml" ds:itemID="{528fc319-1a41-4e44-a2a3-570ca4bd1469}">
  <ds:schemaRefs/>
</ds:datastoreItem>
</file>

<file path=customXml/itemProps56.xml><?xml version="1.0" encoding="utf-8"?>
<ds:datastoreItem xmlns:ds="http://schemas.openxmlformats.org/officeDocument/2006/customXml" ds:itemID="{121ab2cb-3ffd-4b64-a7ad-4836dcda4e56}">
  <ds:schemaRefs/>
</ds:datastoreItem>
</file>

<file path=customXml/itemProps57.xml><?xml version="1.0" encoding="utf-8"?>
<ds:datastoreItem xmlns:ds="http://schemas.openxmlformats.org/officeDocument/2006/customXml" ds:itemID="{70b3f2ab-4884-4667-8a1e-c9f567f1e107}">
  <ds:schemaRefs/>
</ds:datastoreItem>
</file>

<file path=customXml/itemProps58.xml><?xml version="1.0" encoding="utf-8"?>
<ds:datastoreItem xmlns:ds="http://schemas.openxmlformats.org/officeDocument/2006/customXml" ds:itemID="{4aced6e0-e36f-4cd5-a8b9-67b26a58d0a2}">
  <ds:schemaRefs/>
</ds:datastoreItem>
</file>

<file path=customXml/itemProps59.xml><?xml version="1.0" encoding="utf-8"?>
<ds:datastoreItem xmlns:ds="http://schemas.openxmlformats.org/officeDocument/2006/customXml" ds:itemID="{4eb72d23-52d1-4f11-a605-5af86fa480c3}">
  <ds:schemaRefs/>
</ds:datastoreItem>
</file>

<file path=customXml/itemProps6.xml><?xml version="1.0" encoding="utf-8"?>
<ds:datastoreItem xmlns:ds="http://schemas.openxmlformats.org/officeDocument/2006/customXml" ds:itemID="{4354eed5-7b6f-40c9-b874-4b61774e709a}">
  <ds:schemaRefs/>
</ds:datastoreItem>
</file>

<file path=customXml/itemProps60.xml><?xml version="1.0" encoding="utf-8"?>
<ds:datastoreItem xmlns:ds="http://schemas.openxmlformats.org/officeDocument/2006/customXml" ds:itemID="{d1aa762f-d587-4e23-a0e2-ee2f7c0ae610}">
  <ds:schemaRefs/>
</ds:datastoreItem>
</file>

<file path=customXml/itemProps61.xml><?xml version="1.0" encoding="utf-8"?>
<ds:datastoreItem xmlns:ds="http://schemas.openxmlformats.org/officeDocument/2006/customXml" ds:itemID="{f027368e-67cf-429d-8161-9c7db0764944}">
  <ds:schemaRefs/>
</ds:datastoreItem>
</file>

<file path=customXml/itemProps62.xml><?xml version="1.0" encoding="utf-8"?>
<ds:datastoreItem xmlns:ds="http://schemas.openxmlformats.org/officeDocument/2006/customXml" ds:itemID="{6c97f70e-966c-4992-819d-e7d8097ca4e1}">
  <ds:schemaRefs/>
</ds:datastoreItem>
</file>

<file path=customXml/itemProps63.xml><?xml version="1.0" encoding="utf-8"?>
<ds:datastoreItem xmlns:ds="http://schemas.openxmlformats.org/officeDocument/2006/customXml" ds:itemID="{467bdbfd-2e4c-4c88-aa15-54d5e3497ff4}">
  <ds:schemaRefs/>
</ds:datastoreItem>
</file>

<file path=customXml/itemProps7.xml><?xml version="1.0" encoding="utf-8"?>
<ds:datastoreItem xmlns:ds="http://schemas.openxmlformats.org/officeDocument/2006/customXml" ds:itemID="{70886660-f7f0-47fa-a507-3f5a0cc21133}">
  <ds:schemaRefs/>
</ds:datastoreItem>
</file>

<file path=customXml/itemProps8.xml><?xml version="1.0" encoding="utf-8"?>
<ds:datastoreItem xmlns:ds="http://schemas.openxmlformats.org/officeDocument/2006/customXml" ds:itemID="{333b55c3-560d-4a56-8dbb-e000c78f0640}">
  <ds:schemaRefs/>
</ds:datastoreItem>
</file>

<file path=customXml/itemProps9.xml><?xml version="1.0" encoding="utf-8"?>
<ds:datastoreItem xmlns:ds="http://schemas.openxmlformats.org/officeDocument/2006/customXml" ds:itemID="{93369555-1ccb-4e12-9835-3a6870cd2d46}">
  <ds:schemaRefs/>
</ds:datastoreItem>
</file>

<file path=docProps/app.xml><?xml version="1.0" encoding="utf-8"?>
<Properties xmlns="http://schemas.openxmlformats.org/officeDocument/2006/extended-properties" xmlns:vt="http://schemas.openxmlformats.org/officeDocument/2006/docPropsVTypes">
  <Pages>60</Pages>
  <Words>20386</Words>
  <Characters>23148</Characters>
  <TotalTime>2</TotalTime>
  <ScaleCrop>false</ScaleCrop>
  <LinksUpToDate>false</LinksUpToDate>
  <CharactersWithSpaces>23485</CharactersWithSpaces>
  <Application>WPS Office_11.8.2.10321_F1E327BC-269C-435d-A152-05C5408002CA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2023-03-28T10:19:00Z</dcterms:created>
  <dc:creator>Administrator</dc:creator>
  <cp:lastModifiedBy>Administrator</cp:lastModifiedBy>
  <dcterms:modified xsi:type="dcterms:W3CDTF">2023-07-25T08:00:20Z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F243135934FF4CF680E9B8B89DB4BB88</vt:lpwstr>
  </property>
</Properties>
</file>